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STATE OF NEW MEXICO</w:t>
      </w:r>
    </w:p>
    <w:p w14:paraId="00000002"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(COURT NAME)</w:t>
      </w:r>
    </w:p>
    <w:p w14:paraId="00000003"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MEMORANDUM OF UNDERSTANDING</w:t>
      </w:r>
    </w:p>
    <w:p w14:paraId="00000004"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WITH THE</w:t>
      </w:r>
    </w:p>
    <w:p w14:paraId="00000005"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(TEAM MEMBER ROLE)</w:t>
      </w:r>
    </w:p>
    <w:p w14:paraId="00000006"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FOR THE</w:t>
      </w:r>
    </w:p>
    <w:p w14:paraId="00000007" w14:textId="77777777" w:rsidR="0091626D" w:rsidRDefault="00F975CE">
      <w:pPr>
        <w:spacing w:line="240" w:lineRule="auto"/>
        <w:jc w:val="center"/>
        <w:rPr>
          <w:rFonts w:ascii="Calibri" w:eastAsia="Calibri" w:hAnsi="Calibri" w:cs="Calibri"/>
          <w:b/>
          <w:sz w:val="28"/>
          <w:szCs w:val="28"/>
        </w:rPr>
      </w:pPr>
      <w:r>
        <w:rPr>
          <w:rFonts w:ascii="Calibri" w:eastAsia="Calibri" w:hAnsi="Calibri" w:cs="Calibri"/>
          <w:b/>
          <w:sz w:val="28"/>
          <w:szCs w:val="28"/>
        </w:rPr>
        <w:t>(PROGRAM NAME)</w:t>
      </w:r>
    </w:p>
    <w:p w14:paraId="00000008" w14:textId="77777777" w:rsidR="0091626D" w:rsidRDefault="0091626D">
      <w:pPr>
        <w:spacing w:line="240" w:lineRule="auto"/>
        <w:jc w:val="center"/>
        <w:rPr>
          <w:rFonts w:ascii="Calibri" w:eastAsia="Calibri" w:hAnsi="Calibri" w:cs="Calibri"/>
          <w:b/>
          <w:sz w:val="28"/>
          <w:szCs w:val="28"/>
        </w:rPr>
      </w:pPr>
    </w:p>
    <w:p w14:paraId="00000009" w14:textId="77777777" w:rsidR="0091626D" w:rsidRDefault="00F975CE">
      <w:pPr>
        <w:rPr>
          <w:rFonts w:ascii="Calibri" w:eastAsia="Calibri" w:hAnsi="Calibri" w:cs="Calibri"/>
          <w:sz w:val="24"/>
          <w:szCs w:val="24"/>
        </w:rPr>
      </w:pPr>
      <w:r>
        <w:rPr>
          <w:rFonts w:ascii="Calibri" w:eastAsia="Calibri" w:hAnsi="Calibri" w:cs="Calibri"/>
          <w:b/>
          <w:sz w:val="24"/>
          <w:szCs w:val="24"/>
        </w:rPr>
        <w:t>THIS MEMORANDUM OF UNDERSTANDING</w:t>
      </w:r>
      <w:r>
        <w:rPr>
          <w:rFonts w:ascii="Calibri" w:eastAsia="Calibri" w:hAnsi="Calibri" w:cs="Calibri"/>
          <w:sz w:val="24"/>
          <w:szCs w:val="24"/>
        </w:rPr>
        <w:t xml:space="preserve"> (“MOU”) is made and entered into by and between the </w:t>
      </w:r>
      <w:r>
        <w:rPr>
          <w:rFonts w:ascii="Calibri" w:eastAsia="Calibri" w:hAnsi="Calibri" w:cs="Calibri"/>
          <w:b/>
          <w:sz w:val="24"/>
          <w:szCs w:val="24"/>
        </w:rPr>
        <w:t>_____________</w:t>
      </w:r>
      <w:r>
        <w:rPr>
          <w:rFonts w:ascii="Calibri" w:eastAsia="Calibri" w:hAnsi="Calibri" w:cs="Calibri"/>
          <w:sz w:val="24"/>
          <w:szCs w:val="24"/>
        </w:rPr>
        <w:t xml:space="preserve"> (Program Name) and the____________(Designated Team Member Role);</w:t>
      </w:r>
    </w:p>
    <w:p w14:paraId="0000000A" w14:textId="77777777" w:rsidR="0091626D" w:rsidRDefault="00F975CE">
      <w:pPr>
        <w:spacing w:before="200"/>
        <w:rPr>
          <w:rFonts w:ascii="Calibri" w:eastAsia="Calibri" w:hAnsi="Calibri" w:cs="Calibri"/>
          <w:sz w:val="24"/>
          <w:szCs w:val="24"/>
        </w:rPr>
      </w:pPr>
      <w:r>
        <w:rPr>
          <w:rFonts w:ascii="Calibri" w:eastAsia="Calibri" w:hAnsi="Calibri" w:cs="Calibri"/>
          <w:b/>
          <w:sz w:val="24"/>
          <w:szCs w:val="24"/>
        </w:rPr>
        <w:t>WHEREAS</w:t>
      </w:r>
      <w:r>
        <w:rPr>
          <w:rFonts w:ascii="Calibri" w:eastAsia="Calibri" w:hAnsi="Calibri" w:cs="Calibri"/>
          <w:sz w:val="24"/>
          <w:szCs w:val="24"/>
        </w:rPr>
        <w:t>, the purpose of this MOU is to establish the expectations of the parties working with the Court’s ____________ (program name), which is a treatment court focusing on individualized t</w:t>
      </w:r>
      <w:r>
        <w:rPr>
          <w:rFonts w:ascii="Calibri" w:eastAsia="Calibri" w:hAnsi="Calibri" w:cs="Calibri"/>
          <w:sz w:val="24"/>
          <w:szCs w:val="24"/>
        </w:rPr>
        <w:t>reatment and support of participants with substance use and/or mental health disorders;</w:t>
      </w:r>
    </w:p>
    <w:p w14:paraId="0000000B" w14:textId="77777777" w:rsidR="0091626D" w:rsidRDefault="00F975CE">
      <w:pPr>
        <w:spacing w:before="200"/>
        <w:rPr>
          <w:rFonts w:ascii="Calibri" w:eastAsia="Calibri" w:hAnsi="Calibri" w:cs="Calibri"/>
          <w:sz w:val="24"/>
          <w:szCs w:val="24"/>
        </w:rPr>
      </w:pPr>
      <w:r>
        <w:rPr>
          <w:rFonts w:ascii="Calibri" w:eastAsia="Calibri" w:hAnsi="Calibri" w:cs="Calibri"/>
          <w:b/>
          <w:sz w:val="24"/>
          <w:szCs w:val="24"/>
        </w:rPr>
        <w:t>WHEREAS</w:t>
      </w:r>
      <w:r>
        <w:rPr>
          <w:rFonts w:ascii="Calibri" w:eastAsia="Calibri" w:hAnsi="Calibri" w:cs="Calibri"/>
          <w:sz w:val="24"/>
          <w:szCs w:val="24"/>
        </w:rPr>
        <w:t>, for the participant to be successful in their journey of recovery, there must be cooperation with a network of stakeholders to facilitate and achieve the missi</w:t>
      </w:r>
      <w:r>
        <w:rPr>
          <w:rFonts w:ascii="Calibri" w:eastAsia="Calibri" w:hAnsi="Calibri" w:cs="Calibri"/>
          <w:sz w:val="24"/>
          <w:szCs w:val="24"/>
        </w:rPr>
        <w:t>on and goals of the ___________ (program name);</w:t>
      </w:r>
    </w:p>
    <w:p w14:paraId="0000000C" w14:textId="77777777" w:rsidR="0091626D" w:rsidRDefault="00F975CE">
      <w:pPr>
        <w:spacing w:before="200" w:after="200"/>
        <w:rPr>
          <w:rFonts w:ascii="Calibri" w:eastAsia="Calibri" w:hAnsi="Calibri" w:cs="Calibri"/>
          <w:sz w:val="24"/>
          <w:szCs w:val="24"/>
        </w:rPr>
      </w:pPr>
      <w:r>
        <w:rPr>
          <w:rFonts w:ascii="Calibri" w:eastAsia="Calibri" w:hAnsi="Calibri" w:cs="Calibri"/>
          <w:b/>
          <w:sz w:val="24"/>
          <w:szCs w:val="24"/>
        </w:rPr>
        <w:t>WHEREAS</w:t>
      </w:r>
      <w:r>
        <w:rPr>
          <w:rFonts w:ascii="Calibri" w:eastAsia="Calibri" w:hAnsi="Calibri" w:cs="Calibri"/>
          <w:sz w:val="24"/>
          <w:szCs w:val="24"/>
        </w:rPr>
        <w:t>, the  ____________ (program name) requires a multi-disciplinary team consisting of, at minimum, the presiding Program Judge, Support Officer(s), a representative from the District Attorney’s Office, a</w:t>
      </w:r>
      <w:r>
        <w:rPr>
          <w:rFonts w:ascii="Calibri" w:eastAsia="Calibri" w:hAnsi="Calibri" w:cs="Calibri"/>
          <w:sz w:val="24"/>
          <w:szCs w:val="24"/>
        </w:rPr>
        <w:t xml:space="preserve"> representative from the Office of the Public Defender, a Contracted Treatment Provider,  a Law Enforcement Officer, and a Program Coordinator;</w:t>
      </w:r>
    </w:p>
    <w:p w14:paraId="0000000D" w14:textId="77777777" w:rsidR="0091626D" w:rsidRDefault="00F975CE">
      <w:pPr>
        <w:spacing w:before="200" w:after="200"/>
        <w:rPr>
          <w:rFonts w:ascii="Calibri" w:eastAsia="Calibri" w:hAnsi="Calibri" w:cs="Calibri"/>
          <w:sz w:val="24"/>
          <w:szCs w:val="24"/>
        </w:rPr>
      </w:pPr>
      <w:r>
        <w:rPr>
          <w:rFonts w:ascii="Calibri" w:eastAsia="Calibri" w:hAnsi="Calibri" w:cs="Calibri"/>
          <w:b/>
          <w:sz w:val="24"/>
          <w:szCs w:val="24"/>
        </w:rPr>
        <w:t>WHEREAS</w:t>
      </w:r>
      <w:r>
        <w:rPr>
          <w:rFonts w:ascii="Calibri" w:eastAsia="Calibri" w:hAnsi="Calibri" w:cs="Calibri"/>
          <w:sz w:val="24"/>
          <w:szCs w:val="24"/>
        </w:rPr>
        <w:t>, the New Mexico Supreme Court established Treatment Court Standards (STANDARDS) with an expectation that</w:t>
      </w:r>
      <w:r>
        <w:rPr>
          <w:rFonts w:ascii="Calibri" w:eastAsia="Calibri" w:hAnsi="Calibri" w:cs="Calibri"/>
          <w:sz w:val="24"/>
          <w:szCs w:val="24"/>
        </w:rPr>
        <w:t xml:space="preserve"> every treatment court maintain alignment with the STANDARDS; </w:t>
      </w:r>
    </w:p>
    <w:p w14:paraId="0000000E" w14:textId="77777777" w:rsidR="0091626D" w:rsidRDefault="00F975CE">
      <w:pPr>
        <w:spacing w:before="200" w:after="200"/>
        <w:rPr>
          <w:rFonts w:ascii="Calibri" w:eastAsia="Calibri" w:hAnsi="Calibri" w:cs="Calibri"/>
          <w:sz w:val="24"/>
          <w:szCs w:val="24"/>
        </w:rPr>
      </w:pPr>
      <w:r>
        <w:rPr>
          <w:rFonts w:ascii="Calibri" w:eastAsia="Calibri" w:hAnsi="Calibri" w:cs="Calibri"/>
          <w:b/>
          <w:sz w:val="24"/>
          <w:szCs w:val="24"/>
        </w:rPr>
        <w:t>WHEREAS</w:t>
      </w:r>
      <w:r>
        <w:rPr>
          <w:rFonts w:ascii="Calibri" w:eastAsia="Calibri" w:hAnsi="Calibri" w:cs="Calibri"/>
          <w:sz w:val="24"/>
          <w:szCs w:val="24"/>
        </w:rPr>
        <w:t>, the STANDARDS require that all team members sign an MOU upon joining the team and annually thereafter describing team member roles and duties and specifying what information will be sh</w:t>
      </w:r>
      <w:r>
        <w:rPr>
          <w:rFonts w:ascii="Calibri" w:eastAsia="Calibri" w:hAnsi="Calibri" w:cs="Calibri"/>
          <w:sz w:val="24"/>
          <w:szCs w:val="24"/>
        </w:rPr>
        <w:t xml:space="preserve">ared among team members to ensure the continuity of care and all legal policies, including confidentiality and other standards necessary to the operation of each treatment court; and </w:t>
      </w:r>
    </w:p>
    <w:p w14:paraId="0000000F" w14:textId="77777777" w:rsidR="0091626D" w:rsidRDefault="00F975CE">
      <w:pPr>
        <w:spacing w:before="200" w:after="200"/>
        <w:rPr>
          <w:rFonts w:ascii="Calibri" w:eastAsia="Calibri" w:hAnsi="Calibri" w:cs="Calibri"/>
          <w:b/>
          <w:sz w:val="24"/>
          <w:szCs w:val="24"/>
        </w:rPr>
      </w:pPr>
      <w:r>
        <w:rPr>
          <w:rFonts w:ascii="Calibri" w:eastAsia="Calibri" w:hAnsi="Calibri" w:cs="Calibri"/>
          <w:b/>
          <w:sz w:val="24"/>
          <w:szCs w:val="24"/>
        </w:rPr>
        <w:t>WHEREAS</w:t>
      </w:r>
      <w:r>
        <w:rPr>
          <w:rFonts w:ascii="Calibri" w:eastAsia="Calibri" w:hAnsi="Calibri" w:cs="Calibri"/>
          <w:sz w:val="24"/>
          <w:szCs w:val="24"/>
        </w:rPr>
        <w:t>, the STANDARDS further indicate that the team member MOU specify</w:t>
      </w:r>
      <w:r>
        <w:rPr>
          <w:rFonts w:ascii="Calibri" w:eastAsia="Calibri" w:hAnsi="Calibri" w:cs="Calibri"/>
          <w:sz w:val="24"/>
          <w:szCs w:val="24"/>
        </w:rPr>
        <w:t xml:space="preserve"> the member’s commitment to the treatment court philosophy and practices, ongoing system improvement, collaboration, and ongoing professional development.</w:t>
      </w:r>
    </w:p>
    <w:p w14:paraId="00000010" w14:textId="77777777" w:rsidR="0091626D" w:rsidRDefault="00F975CE">
      <w:pPr>
        <w:spacing w:after="200"/>
        <w:jc w:val="center"/>
        <w:rPr>
          <w:rFonts w:ascii="Calibri" w:eastAsia="Calibri" w:hAnsi="Calibri" w:cs="Calibri"/>
          <w:b/>
          <w:sz w:val="24"/>
          <w:szCs w:val="24"/>
        </w:rPr>
      </w:pPr>
      <w:r>
        <w:rPr>
          <w:rFonts w:ascii="Calibri" w:eastAsia="Calibri" w:hAnsi="Calibri" w:cs="Calibri"/>
          <w:b/>
          <w:sz w:val="24"/>
          <w:szCs w:val="24"/>
        </w:rPr>
        <w:t>EXPECTATIONS OF THE PARTIES</w:t>
      </w:r>
    </w:p>
    <w:p w14:paraId="00000011"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will strive to fulfill their role on the multidisciplinary te</w:t>
      </w:r>
      <w:r>
        <w:rPr>
          <w:rFonts w:ascii="Calibri" w:eastAsia="Calibri" w:hAnsi="Calibri" w:cs="Calibri"/>
          <w:sz w:val="24"/>
          <w:szCs w:val="24"/>
        </w:rPr>
        <w:t>am as described in Addendum A of this document;</w:t>
      </w:r>
    </w:p>
    <w:p w14:paraId="00000012"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 xml:space="preserve">The Parties will follow the STANDARDS established by the Supreme Court and participate in quality engagement initiatives, such as certification, to demonstrate alignment with the STANDARDS; </w:t>
      </w:r>
    </w:p>
    <w:p w14:paraId="00000013"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lastRenderedPageBreak/>
        <w:t>The Parties commi</w:t>
      </w:r>
      <w:r>
        <w:rPr>
          <w:rFonts w:ascii="Calibri" w:eastAsia="Calibri" w:hAnsi="Calibri" w:cs="Calibri"/>
          <w:sz w:val="24"/>
          <w:szCs w:val="24"/>
        </w:rPr>
        <w:t>t to the treatment court philosophy and practices, ongoing system improvement, collaboration with the team, and cooperation with efforts to establish treatment courts that meet the minimum standards of the judicial branch in order to achieve improvement in</w:t>
      </w:r>
      <w:r>
        <w:rPr>
          <w:rFonts w:ascii="Calibri" w:eastAsia="Calibri" w:hAnsi="Calibri" w:cs="Calibri"/>
          <w:sz w:val="24"/>
          <w:szCs w:val="24"/>
        </w:rPr>
        <w:t xml:space="preserve"> public safety through effective treatment, monitoring, and support of Participant;  </w:t>
      </w:r>
    </w:p>
    <w:p w14:paraId="00000014"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agree, in order to advance the goals of the treatment court program, they will coordinate in good faith with all other members of the team in a non-adversaria</w:t>
      </w:r>
      <w:r>
        <w:rPr>
          <w:rFonts w:ascii="Calibri" w:eastAsia="Calibri" w:hAnsi="Calibri" w:cs="Calibri"/>
          <w:sz w:val="24"/>
          <w:szCs w:val="24"/>
        </w:rPr>
        <w:t>l manner. As part of that coordination, the Parties will share information as needed by the situation and as authorized by law in order to support the Participant’s successful participation and treatment in the program;</w:t>
      </w:r>
    </w:p>
    <w:p w14:paraId="00000015"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commit to utilizing a fa</w:t>
      </w:r>
      <w:r>
        <w:rPr>
          <w:rFonts w:ascii="Calibri" w:eastAsia="Calibri" w:hAnsi="Calibri" w:cs="Calibri"/>
          <w:sz w:val="24"/>
          <w:szCs w:val="24"/>
        </w:rPr>
        <w:t xml:space="preserve">mily-centered approach, that is, attempting to meet the needs of the family unit through a comprehensive array of clinical treatment and related support services; </w:t>
      </w:r>
    </w:p>
    <w:p w14:paraId="00000016"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commit to consistently attend pre-court staffing and treatment court sessions;</w:t>
      </w:r>
    </w:p>
    <w:p w14:paraId="00000017"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z w:val="24"/>
          <w:szCs w:val="24"/>
        </w:rPr>
        <w:t xml:space="preserve">he Parties commit to collaboratively develop, review, and agree upon all aspects of treatment court operations (mission, goals, eligibility criteria, operating procedures, performance measures, orientation, drug testing, methods of shared decision-making, </w:t>
      </w:r>
      <w:r>
        <w:rPr>
          <w:rFonts w:ascii="Calibri" w:eastAsia="Calibri" w:hAnsi="Calibri" w:cs="Calibri"/>
          <w:sz w:val="24"/>
          <w:szCs w:val="24"/>
        </w:rPr>
        <w:t xml:space="preserve">conflict resolution, and treatment court structure); </w:t>
      </w:r>
    </w:p>
    <w:p w14:paraId="00000018" w14:textId="77777777" w:rsidR="0091626D" w:rsidRDefault="00F975CE">
      <w:pPr>
        <w:widowControl w:val="0"/>
        <w:numPr>
          <w:ilvl w:val="0"/>
          <w:numId w:val="4"/>
        </w:numPr>
        <w:spacing w:line="246" w:lineRule="auto"/>
        <w:ind w:right="275"/>
        <w:rPr>
          <w:rFonts w:ascii="Calibri" w:eastAsia="Calibri" w:hAnsi="Calibri" w:cs="Calibri"/>
          <w:sz w:val="24"/>
          <w:szCs w:val="24"/>
        </w:rPr>
      </w:pPr>
      <w:r>
        <w:rPr>
          <w:rFonts w:ascii="Calibri" w:eastAsia="Calibri" w:hAnsi="Calibri" w:cs="Calibri"/>
          <w:sz w:val="24"/>
          <w:szCs w:val="24"/>
        </w:rPr>
        <w:t>The Parties commit to assist in the creation of a policy and procedure manual and to review and update it annually;</w:t>
      </w:r>
    </w:p>
    <w:p w14:paraId="00000019"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 xml:space="preserve">The Parties commit to accurately document information concerning the provision of services and in‐program outcomes in DIMS within 48 hours of the respective event or contact with a participant; </w:t>
      </w:r>
    </w:p>
    <w:p w14:paraId="0000001A"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agree that drug test results shall not be used as</w:t>
      </w:r>
      <w:r>
        <w:rPr>
          <w:rFonts w:ascii="Calibri" w:eastAsia="Calibri" w:hAnsi="Calibri" w:cs="Calibri"/>
          <w:sz w:val="24"/>
          <w:szCs w:val="24"/>
        </w:rPr>
        <w:t xml:space="preserve"> evidence of a new crime or as the sole basis for probation violations;</w:t>
      </w:r>
    </w:p>
    <w:p w14:paraId="0000001B"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agree if a participant is terminated from the treatment court because adequate treatment is not available, the participant will not receive a harsher sentence or dispositio</w:t>
      </w:r>
      <w:r>
        <w:rPr>
          <w:rFonts w:ascii="Calibri" w:eastAsia="Calibri" w:hAnsi="Calibri" w:cs="Calibri"/>
          <w:sz w:val="24"/>
          <w:szCs w:val="24"/>
        </w:rPr>
        <w:t>n for failing to complete the treatment court;</w:t>
      </w:r>
    </w:p>
    <w:p w14:paraId="0000001C"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 xml:space="preserve">The Parties agree to complete onboarding training within sixty (60) days of joining the team and engage in ongoing professional development while an active member of the team as outlined in the STANDARDS;  </w:t>
      </w:r>
    </w:p>
    <w:p w14:paraId="0000001D"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agree to attend annual training on federal and New Mexico confidentiality requirements and how they affect treatment court practitioners and contractors;</w:t>
      </w:r>
    </w:p>
    <w:p w14:paraId="0000001E"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will cooperate with the collection and maintenance of statistical and evaluati</w:t>
      </w:r>
      <w:r>
        <w:rPr>
          <w:rFonts w:ascii="Calibri" w:eastAsia="Calibri" w:hAnsi="Calibri" w:cs="Calibri"/>
          <w:sz w:val="24"/>
          <w:szCs w:val="24"/>
        </w:rPr>
        <w:t xml:space="preserve">on information based on the STANDARDS adopted by the Supreme Court; </w:t>
      </w:r>
    </w:p>
    <w:p w14:paraId="0000001F"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acknowledge and agree to support the Code of Conduct for Treatment Court Team Members outlined in Appendix I of the STANDARDS; and</w:t>
      </w:r>
    </w:p>
    <w:p w14:paraId="00000020"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The Parties commit to represent and advocate</w:t>
      </w:r>
      <w:r>
        <w:rPr>
          <w:rFonts w:ascii="Calibri" w:eastAsia="Calibri" w:hAnsi="Calibri" w:cs="Calibri"/>
          <w:sz w:val="24"/>
          <w:szCs w:val="24"/>
        </w:rPr>
        <w:t xml:space="preserve"> for the treatment court in the community, before federal, state, and local governments, criminal justice agencies, and other public forums.</w:t>
      </w:r>
    </w:p>
    <w:p w14:paraId="00000021" w14:textId="77777777" w:rsidR="0091626D" w:rsidRDefault="00F975CE">
      <w:pPr>
        <w:numPr>
          <w:ilvl w:val="0"/>
          <w:numId w:val="4"/>
        </w:numPr>
        <w:rPr>
          <w:rFonts w:ascii="Calibri" w:eastAsia="Calibri" w:hAnsi="Calibri" w:cs="Calibri"/>
          <w:sz w:val="24"/>
          <w:szCs w:val="24"/>
        </w:rPr>
      </w:pPr>
      <w:r>
        <w:rPr>
          <w:rFonts w:ascii="Calibri" w:eastAsia="Calibri" w:hAnsi="Calibri" w:cs="Calibri"/>
          <w:sz w:val="24"/>
          <w:szCs w:val="24"/>
        </w:rPr>
        <w:t>As the _________ (Designated Team Member Role) on the multidisciplinary team, I further agree to:</w:t>
      </w:r>
    </w:p>
    <w:p w14:paraId="00000022" w14:textId="77777777" w:rsidR="0091626D" w:rsidRDefault="00F975CE">
      <w:pPr>
        <w:numPr>
          <w:ilvl w:val="1"/>
          <w:numId w:val="4"/>
        </w:numPr>
        <w:rPr>
          <w:rFonts w:ascii="Calibri" w:eastAsia="Calibri" w:hAnsi="Calibri" w:cs="Calibri"/>
          <w:sz w:val="24"/>
          <w:szCs w:val="24"/>
        </w:rPr>
      </w:pPr>
      <w:r>
        <w:rPr>
          <w:rFonts w:ascii="Calibri" w:eastAsia="Calibri" w:hAnsi="Calibri" w:cs="Calibri"/>
          <w:sz w:val="24"/>
          <w:szCs w:val="24"/>
        </w:rPr>
        <w:t>Adapt and develop</w:t>
      </w:r>
      <w:r>
        <w:rPr>
          <w:rFonts w:ascii="Calibri" w:eastAsia="Calibri" w:hAnsi="Calibri" w:cs="Calibri"/>
          <w:sz w:val="24"/>
          <w:szCs w:val="24"/>
        </w:rPr>
        <w:t xml:space="preserve"> professionally according to evidence-based practices so I continue to be the most effective team member possible;</w:t>
      </w:r>
    </w:p>
    <w:p w14:paraId="00000023" w14:textId="77777777" w:rsidR="0091626D" w:rsidRDefault="00F975CE">
      <w:pPr>
        <w:numPr>
          <w:ilvl w:val="1"/>
          <w:numId w:val="4"/>
        </w:numPr>
        <w:rPr>
          <w:rFonts w:ascii="Calibri" w:eastAsia="Calibri" w:hAnsi="Calibri" w:cs="Calibri"/>
          <w:sz w:val="24"/>
          <w:szCs w:val="24"/>
        </w:rPr>
      </w:pPr>
      <w:r>
        <w:rPr>
          <w:rFonts w:ascii="Calibri" w:eastAsia="Calibri" w:hAnsi="Calibri" w:cs="Calibri"/>
          <w:sz w:val="24"/>
          <w:szCs w:val="24"/>
        </w:rPr>
        <w:t>Work through the Professional Development Matrix established for my role within the appropriate timeframes.</w:t>
      </w:r>
    </w:p>
    <w:p w14:paraId="00000024" w14:textId="77777777" w:rsidR="0091626D" w:rsidRDefault="00F975CE">
      <w:pPr>
        <w:spacing w:line="240" w:lineRule="auto"/>
        <w:jc w:val="center"/>
        <w:rPr>
          <w:rFonts w:ascii="Calibri" w:eastAsia="Calibri" w:hAnsi="Calibri" w:cs="Calibri"/>
          <w:b/>
          <w:sz w:val="24"/>
          <w:szCs w:val="24"/>
        </w:rPr>
      </w:pPr>
      <w:r>
        <w:rPr>
          <w:rFonts w:ascii="Calibri" w:eastAsia="Calibri" w:hAnsi="Calibri" w:cs="Calibri"/>
          <w:b/>
          <w:sz w:val="24"/>
          <w:szCs w:val="24"/>
        </w:rPr>
        <w:lastRenderedPageBreak/>
        <w:t>CONFIDENTIALITY</w:t>
      </w:r>
    </w:p>
    <w:p w14:paraId="00000025" w14:textId="77777777" w:rsidR="0091626D" w:rsidRDefault="00F975CE">
      <w:pPr>
        <w:numPr>
          <w:ilvl w:val="0"/>
          <w:numId w:val="1"/>
        </w:numPr>
        <w:spacing w:before="200"/>
        <w:rPr>
          <w:rFonts w:ascii="Calibri" w:eastAsia="Calibri" w:hAnsi="Calibri" w:cs="Calibri"/>
          <w:sz w:val="24"/>
          <w:szCs w:val="24"/>
        </w:rPr>
      </w:pPr>
      <w:r>
        <w:rPr>
          <w:rFonts w:ascii="Calibri" w:eastAsia="Calibri" w:hAnsi="Calibri" w:cs="Calibri"/>
          <w:sz w:val="24"/>
          <w:szCs w:val="24"/>
          <w:u w:val="single"/>
        </w:rPr>
        <w:t>Compliance with A</w:t>
      </w:r>
      <w:r>
        <w:rPr>
          <w:rFonts w:ascii="Calibri" w:eastAsia="Calibri" w:hAnsi="Calibri" w:cs="Calibri"/>
          <w:sz w:val="24"/>
          <w:szCs w:val="24"/>
          <w:u w:val="single"/>
        </w:rPr>
        <w:t>pplicable Laws: Release of Information:</w:t>
      </w:r>
      <w:r>
        <w:rPr>
          <w:rFonts w:ascii="Calibri" w:eastAsia="Calibri" w:hAnsi="Calibri" w:cs="Calibri"/>
          <w:sz w:val="24"/>
          <w:szCs w:val="24"/>
        </w:rPr>
        <w:t xml:space="preserve">  The parties to this Agreement agree to comply with all applicable federal, state, and local laws, rules, and regulations governing the confidentiality and privacy of individually identifiable health information, whi</w:t>
      </w:r>
      <w:r>
        <w:rPr>
          <w:rFonts w:ascii="Calibri" w:eastAsia="Calibri" w:hAnsi="Calibri" w:cs="Calibri"/>
          <w:sz w:val="24"/>
          <w:szCs w:val="24"/>
        </w:rPr>
        <w:t>ch may include but is not limited to the Health Insurance Portability and Accountability Act of 1996 (HIPAA), the Privacy Rule, 45 CFR 160, and 164, and 42 CFR Part 2 on the Confidentiality of Substance Use Disorder Patient Records. The parties further und</w:t>
      </w:r>
      <w:r>
        <w:rPr>
          <w:rFonts w:ascii="Calibri" w:eastAsia="Calibri" w:hAnsi="Calibri" w:cs="Calibri"/>
          <w:sz w:val="24"/>
          <w:szCs w:val="24"/>
        </w:rPr>
        <w:t>erstand and agree that any communication with outside medical and mental health providers including the contracted treatment provider or otherwise shall be subject to any Release of Information (“ROI”) that a Participant has duly authorized and signed. Any</w:t>
      </w:r>
      <w:r>
        <w:rPr>
          <w:rFonts w:ascii="Calibri" w:eastAsia="Calibri" w:hAnsi="Calibri" w:cs="Calibri"/>
          <w:sz w:val="24"/>
          <w:szCs w:val="24"/>
        </w:rPr>
        <w:t xml:space="preserve"> limitations placed on redisclosure pursuant to an ROI will be strictly adhered to.</w:t>
      </w:r>
    </w:p>
    <w:p w14:paraId="00000026" w14:textId="77777777" w:rsidR="0091626D" w:rsidRDefault="00F975CE">
      <w:pPr>
        <w:numPr>
          <w:ilvl w:val="0"/>
          <w:numId w:val="1"/>
        </w:numPr>
        <w:ind w:right="120"/>
        <w:rPr>
          <w:rFonts w:ascii="Calibri" w:eastAsia="Calibri" w:hAnsi="Calibri" w:cs="Calibri"/>
          <w:sz w:val="24"/>
          <w:szCs w:val="24"/>
        </w:rPr>
      </w:pPr>
      <w:r>
        <w:rPr>
          <w:rFonts w:ascii="Calibri" w:eastAsia="Calibri" w:hAnsi="Calibri" w:cs="Calibri"/>
          <w:sz w:val="24"/>
          <w:szCs w:val="24"/>
        </w:rPr>
        <w:t>The Parties are responsible for creating policies and procedures to ensure the confidentiality of information obtained through participation in the program. They also are r</w:t>
      </w:r>
      <w:r>
        <w:rPr>
          <w:rFonts w:ascii="Calibri" w:eastAsia="Calibri" w:hAnsi="Calibri" w:cs="Calibri"/>
          <w:sz w:val="24"/>
          <w:szCs w:val="24"/>
        </w:rPr>
        <w:t>esponsible for ensuring that all employees, staff, or other persons involved with the program are trained on the appropriate measures to ensure confidentiality.</w:t>
      </w:r>
    </w:p>
    <w:p w14:paraId="00000027" w14:textId="77777777" w:rsidR="0091626D" w:rsidRDefault="00F975CE">
      <w:pPr>
        <w:numPr>
          <w:ilvl w:val="0"/>
          <w:numId w:val="1"/>
        </w:numPr>
        <w:ind w:right="120"/>
        <w:rPr>
          <w:rFonts w:ascii="Calibri" w:eastAsia="Calibri" w:hAnsi="Calibri" w:cs="Calibri"/>
          <w:sz w:val="24"/>
          <w:szCs w:val="24"/>
        </w:rPr>
      </w:pPr>
      <w:r>
        <w:rPr>
          <w:rFonts w:ascii="Calibri" w:eastAsia="Calibri" w:hAnsi="Calibri" w:cs="Calibri"/>
          <w:sz w:val="24"/>
          <w:szCs w:val="24"/>
        </w:rPr>
        <w:t>The Parties shall take reasonable steps to ensure that all confidential information that is sto</w:t>
      </w:r>
      <w:r>
        <w:rPr>
          <w:rFonts w:ascii="Calibri" w:eastAsia="Calibri" w:hAnsi="Calibri" w:cs="Calibri"/>
          <w:sz w:val="24"/>
          <w:szCs w:val="24"/>
        </w:rPr>
        <w:t>red or accessed via digital means is protected from unauthorized access.</w:t>
      </w:r>
    </w:p>
    <w:p w14:paraId="00000028" w14:textId="77777777" w:rsidR="0091626D" w:rsidRDefault="00F975CE">
      <w:pPr>
        <w:widowControl w:val="0"/>
        <w:numPr>
          <w:ilvl w:val="0"/>
          <w:numId w:val="1"/>
        </w:numPr>
        <w:spacing w:line="246" w:lineRule="auto"/>
        <w:rPr>
          <w:rFonts w:ascii="Calibri" w:eastAsia="Calibri" w:hAnsi="Calibri" w:cs="Calibri"/>
          <w:sz w:val="24"/>
          <w:szCs w:val="24"/>
        </w:rPr>
      </w:pPr>
      <w:r>
        <w:rPr>
          <w:rFonts w:ascii="Calibri" w:eastAsia="Calibri" w:hAnsi="Calibri" w:cs="Calibri"/>
          <w:sz w:val="24"/>
          <w:szCs w:val="24"/>
        </w:rPr>
        <w:t>The Parties understand that all information accessed or provided within the statewide information management system (DIMS) is confidential and that no individual participant data, eve</w:t>
      </w:r>
      <w:r>
        <w:rPr>
          <w:rFonts w:ascii="Calibri" w:eastAsia="Calibri" w:hAnsi="Calibri" w:cs="Calibri"/>
          <w:sz w:val="24"/>
          <w:szCs w:val="24"/>
        </w:rPr>
        <w:t>n de-identified information, or analytics may be shared outside the program without appropriate permission from the primary treatment court judge and the AOC</w:t>
      </w:r>
    </w:p>
    <w:p w14:paraId="00000029" w14:textId="77777777" w:rsidR="0091626D" w:rsidRDefault="00F975CE">
      <w:pPr>
        <w:numPr>
          <w:ilvl w:val="0"/>
          <w:numId w:val="1"/>
        </w:numPr>
        <w:rPr>
          <w:rFonts w:ascii="Calibri" w:eastAsia="Calibri" w:hAnsi="Calibri" w:cs="Calibri"/>
          <w:sz w:val="24"/>
          <w:szCs w:val="24"/>
        </w:rPr>
      </w:pPr>
      <w:r>
        <w:rPr>
          <w:rFonts w:ascii="Calibri" w:eastAsia="Calibri" w:hAnsi="Calibri" w:cs="Calibri"/>
          <w:sz w:val="24"/>
          <w:szCs w:val="24"/>
        </w:rPr>
        <w:t>The Parties understand that all information shared by and among the multidisciplinary team, stored</w:t>
      </w:r>
      <w:r>
        <w:rPr>
          <w:rFonts w:ascii="Calibri" w:eastAsia="Calibri" w:hAnsi="Calibri" w:cs="Calibri"/>
          <w:sz w:val="24"/>
          <w:szCs w:val="24"/>
        </w:rPr>
        <w:t xml:space="preserve"> in the approved statewide information management system (DIMS), prepared by the Program Coordinator, Probation/Surveillance Officer(s), or other designated staff member and distributed to the Multidisciplinary Team, is confidential. All such program docum</w:t>
      </w:r>
      <w:r>
        <w:rPr>
          <w:rFonts w:ascii="Calibri" w:eastAsia="Calibri" w:hAnsi="Calibri" w:cs="Calibri"/>
          <w:sz w:val="24"/>
          <w:szCs w:val="24"/>
        </w:rPr>
        <w:t>entation and compliance information shall be kept confidential between team members and shall not be redisclosed outside the treatment court team, including to other Agency members, without appropriate releases or court orders in place.</w:t>
      </w:r>
    </w:p>
    <w:p w14:paraId="0000002A" w14:textId="77777777" w:rsidR="0091626D" w:rsidRDefault="00F975CE">
      <w:pPr>
        <w:spacing w:before="200" w:line="240" w:lineRule="auto"/>
        <w:jc w:val="center"/>
        <w:rPr>
          <w:rFonts w:ascii="Calibri" w:eastAsia="Calibri" w:hAnsi="Calibri" w:cs="Calibri"/>
          <w:b/>
          <w:sz w:val="24"/>
          <w:szCs w:val="24"/>
        </w:rPr>
      </w:pPr>
      <w:r>
        <w:rPr>
          <w:rFonts w:ascii="Calibri" w:eastAsia="Calibri" w:hAnsi="Calibri" w:cs="Calibri"/>
          <w:b/>
          <w:sz w:val="24"/>
          <w:szCs w:val="24"/>
        </w:rPr>
        <w:t>MISCELLANEOUS</w:t>
      </w:r>
    </w:p>
    <w:p w14:paraId="0000002B" w14:textId="77777777" w:rsidR="0091626D" w:rsidRDefault="00F975CE">
      <w:pPr>
        <w:numPr>
          <w:ilvl w:val="0"/>
          <w:numId w:val="3"/>
        </w:numPr>
        <w:spacing w:before="200" w:line="240" w:lineRule="auto"/>
        <w:rPr>
          <w:rFonts w:ascii="Calibri" w:eastAsia="Calibri" w:hAnsi="Calibri" w:cs="Calibri"/>
          <w:sz w:val="24"/>
          <w:szCs w:val="24"/>
        </w:rPr>
      </w:pPr>
      <w:r>
        <w:rPr>
          <w:rFonts w:ascii="Calibri" w:eastAsia="Calibri" w:hAnsi="Calibri" w:cs="Calibri"/>
          <w:sz w:val="24"/>
          <w:szCs w:val="24"/>
          <w:u w:val="single"/>
        </w:rPr>
        <w:t>Term;</w:t>
      </w:r>
      <w:r>
        <w:rPr>
          <w:rFonts w:ascii="Calibri" w:eastAsia="Calibri" w:hAnsi="Calibri" w:cs="Calibri"/>
          <w:sz w:val="24"/>
          <w:szCs w:val="24"/>
          <w:u w:val="single"/>
        </w:rPr>
        <w:t xml:space="preserve"> Termination:</w:t>
      </w:r>
      <w:r>
        <w:rPr>
          <w:rFonts w:ascii="Calibri" w:eastAsia="Calibri" w:hAnsi="Calibri" w:cs="Calibri"/>
          <w:sz w:val="24"/>
          <w:szCs w:val="24"/>
        </w:rPr>
        <w:t xml:space="preserve">  This MOU shall terminate one year as of the date of the last signature below, however, the Parties may mutually agree in writing to the termination of this MOU. The Court may terminate this MOU at any time and further Provided that any Party</w:t>
      </w:r>
      <w:r>
        <w:rPr>
          <w:rFonts w:ascii="Calibri" w:eastAsia="Calibri" w:hAnsi="Calibri" w:cs="Calibri"/>
          <w:sz w:val="24"/>
          <w:szCs w:val="24"/>
        </w:rPr>
        <w:t>, in its sole discretion, can withdraw from participation in this MOU upon thirty (30) days written notice to the Court. The termination of any contract between the Court and any Contracted Treatment Provider or any other Party to this MOU for services for</w:t>
      </w:r>
      <w:r>
        <w:rPr>
          <w:rFonts w:ascii="Calibri" w:eastAsia="Calibri" w:hAnsi="Calibri" w:cs="Calibri"/>
          <w:sz w:val="24"/>
          <w:szCs w:val="24"/>
        </w:rPr>
        <w:t xml:space="preserve"> Participants in the ______________(Program Name) shall constitute a termination of that Provider’s or Party’s participation in this MOU. The MOU will be reviewed and signed annually by all parties and/or upon the start of a new team member. </w:t>
      </w:r>
    </w:p>
    <w:p w14:paraId="0000002C" w14:textId="77777777" w:rsidR="0091626D" w:rsidRDefault="0091626D">
      <w:pPr>
        <w:spacing w:before="200" w:line="240" w:lineRule="auto"/>
        <w:rPr>
          <w:rFonts w:ascii="Calibri" w:eastAsia="Calibri" w:hAnsi="Calibri" w:cs="Calibri"/>
          <w:sz w:val="24"/>
          <w:szCs w:val="24"/>
        </w:rPr>
      </w:pPr>
    </w:p>
    <w:p w14:paraId="0000002D" w14:textId="77777777" w:rsidR="0091626D" w:rsidRDefault="0091626D">
      <w:pPr>
        <w:spacing w:before="200" w:line="240" w:lineRule="auto"/>
        <w:rPr>
          <w:rFonts w:ascii="Calibri" w:eastAsia="Calibri" w:hAnsi="Calibri" w:cs="Calibri"/>
          <w:sz w:val="24"/>
          <w:szCs w:val="24"/>
        </w:rPr>
      </w:pPr>
    </w:p>
    <w:p w14:paraId="0000002E" w14:textId="77777777" w:rsidR="0091626D" w:rsidRDefault="00F975CE">
      <w:pPr>
        <w:numPr>
          <w:ilvl w:val="0"/>
          <w:numId w:val="3"/>
        </w:numPr>
        <w:spacing w:before="200" w:line="240" w:lineRule="auto"/>
        <w:rPr>
          <w:rFonts w:ascii="Calibri" w:eastAsia="Calibri" w:hAnsi="Calibri" w:cs="Calibri"/>
          <w:sz w:val="24"/>
          <w:szCs w:val="24"/>
        </w:rPr>
      </w:pPr>
      <w:r>
        <w:rPr>
          <w:rFonts w:ascii="Calibri" w:eastAsia="Calibri" w:hAnsi="Calibri" w:cs="Calibri"/>
          <w:sz w:val="24"/>
          <w:szCs w:val="24"/>
          <w:u w:val="single"/>
        </w:rPr>
        <w:lastRenderedPageBreak/>
        <w:t>Amendment:</w:t>
      </w:r>
      <w:r>
        <w:rPr>
          <w:rFonts w:ascii="Calibri" w:eastAsia="Calibri" w:hAnsi="Calibri" w:cs="Calibri"/>
          <w:sz w:val="24"/>
          <w:szCs w:val="24"/>
        </w:rPr>
        <w:t xml:space="preserve"> This MOU shall not be altered, changed, or amended except by written mutual agreement of the Parties hereto and AOC.</w:t>
      </w:r>
    </w:p>
    <w:p w14:paraId="0000002F" w14:textId="77777777" w:rsidR="0091626D" w:rsidRDefault="0091626D">
      <w:pPr>
        <w:rPr>
          <w:rFonts w:ascii="Calibri" w:eastAsia="Calibri" w:hAnsi="Calibri" w:cs="Calibri"/>
          <w:sz w:val="24"/>
          <w:szCs w:val="24"/>
        </w:rPr>
      </w:pPr>
    </w:p>
    <w:p w14:paraId="00000030" w14:textId="77777777" w:rsidR="0091626D" w:rsidRDefault="0091626D">
      <w:pPr>
        <w:spacing w:line="240" w:lineRule="auto"/>
        <w:rPr>
          <w:rFonts w:ascii="Calibri" w:eastAsia="Calibri" w:hAnsi="Calibri" w:cs="Calibri"/>
          <w:b/>
          <w:sz w:val="24"/>
          <w:szCs w:val="24"/>
        </w:rPr>
      </w:pPr>
    </w:p>
    <w:p w14:paraId="00000031" w14:textId="77777777" w:rsidR="0091626D" w:rsidRDefault="00F975CE">
      <w:pPr>
        <w:spacing w:line="240" w:lineRule="auto"/>
        <w:rPr>
          <w:rFonts w:ascii="Calibri" w:eastAsia="Calibri" w:hAnsi="Calibri" w:cs="Calibri"/>
          <w:color w:val="000000"/>
          <w:sz w:val="24"/>
          <w:szCs w:val="24"/>
        </w:rPr>
      </w:pPr>
      <w:r>
        <w:rPr>
          <w:rFonts w:ascii="Calibri" w:eastAsia="Calibri" w:hAnsi="Calibri" w:cs="Calibri"/>
          <w:b/>
          <w:color w:val="000000"/>
          <w:sz w:val="24"/>
          <w:szCs w:val="24"/>
        </w:rPr>
        <w:t>IN WITNESS WHEREOF,</w:t>
      </w:r>
      <w:r>
        <w:rPr>
          <w:rFonts w:ascii="Calibri" w:eastAsia="Calibri" w:hAnsi="Calibri" w:cs="Calibri"/>
          <w:color w:val="000000"/>
          <w:sz w:val="24"/>
          <w:szCs w:val="24"/>
        </w:rPr>
        <w:t xml:space="preserve"> the Parties have executed this MOU.</w:t>
      </w:r>
    </w:p>
    <w:p w14:paraId="00000032" w14:textId="77777777" w:rsidR="0091626D" w:rsidRDefault="0091626D">
      <w:pPr>
        <w:spacing w:line="240" w:lineRule="auto"/>
        <w:rPr>
          <w:rFonts w:ascii="Calibri" w:eastAsia="Calibri" w:hAnsi="Calibri" w:cs="Calibri"/>
          <w:sz w:val="24"/>
          <w:szCs w:val="24"/>
        </w:rPr>
      </w:pPr>
    </w:p>
    <w:p w14:paraId="00000033" w14:textId="77777777" w:rsidR="0091626D" w:rsidRDefault="0091626D">
      <w:pPr>
        <w:spacing w:line="240" w:lineRule="auto"/>
        <w:rPr>
          <w:rFonts w:ascii="Times New Roman" w:eastAsia="Times New Roman" w:hAnsi="Times New Roman" w:cs="Times New Roman"/>
          <w:sz w:val="24"/>
          <w:szCs w:val="24"/>
        </w:rPr>
      </w:pPr>
    </w:p>
    <w:p w14:paraId="00000034" w14:textId="77777777" w:rsidR="0091626D" w:rsidRDefault="00F975CE">
      <w:pPr>
        <w:spacing w:line="240" w:lineRule="auto"/>
        <w:rPr>
          <w:rFonts w:ascii="Times New Roman" w:eastAsia="Times New Roman" w:hAnsi="Times New Roman" w:cs="Times New Roman"/>
          <w:sz w:val="24"/>
          <w:szCs w:val="24"/>
        </w:rPr>
      </w:pP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p>
    <w:p w14:paraId="00000035" w14:textId="77777777" w:rsidR="0091626D" w:rsidRDefault="00F975CE">
      <w:pPr>
        <w:spacing w:line="240" w:lineRule="auto"/>
        <w:rPr>
          <w:rFonts w:ascii="Times New Roman" w:eastAsia="Times New Roman" w:hAnsi="Times New Roman" w:cs="Times New Roman"/>
          <w:sz w:val="24"/>
          <w:szCs w:val="24"/>
        </w:rPr>
      </w:pPr>
      <w:r>
        <w:rPr>
          <w:rFonts w:ascii="Calibri" w:eastAsia="Calibri" w:hAnsi="Calibri" w:cs="Calibri"/>
          <w:color w:val="000000"/>
          <w:sz w:val="24"/>
          <w:szCs w:val="24"/>
        </w:rPr>
        <w:t>(Printed Name</w:t>
      </w:r>
      <w:r>
        <w:rPr>
          <w:rFonts w:ascii="Calibri" w:eastAsia="Calibri" w:hAnsi="Calibri" w:cs="Calibri"/>
          <w:sz w:val="24"/>
          <w:szCs w:val="24"/>
        </w:rPr>
        <w:t>)</w:t>
      </w:r>
      <w:r>
        <w:rPr>
          <w:rFonts w:ascii="Calibri" w:eastAsia="Calibri" w:hAnsi="Calibri" w:cs="Calibri"/>
          <w:color w:val="000000"/>
          <w:sz w:val="24"/>
          <w:szCs w:val="24"/>
        </w:rPr>
        <w:t>, Presiding Treatment Court Judge</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Date</w:t>
      </w:r>
    </w:p>
    <w:p w14:paraId="00000036" w14:textId="77777777" w:rsidR="0091626D" w:rsidRDefault="0091626D">
      <w:pPr>
        <w:spacing w:line="240" w:lineRule="auto"/>
        <w:rPr>
          <w:rFonts w:ascii="Times New Roman" w:eastAsia="Times New Roman" w:hAnsi="Times New Roman" w:cs="Times New Roman"/>
          <w:sz w:val="24"/>
          <w:szCs w:val="24"/>
        </w:rPr>
      </w:pPr>
    </w:p>
    <w:p w14:paraId="00000037" w14:textId="77777777" w:rsidR="0091626D" w:rsidRDefault="00F975CE">
      <w:pPr>
        <w:spacing w:line="240" w:lineRule="auto"/>
        <w:rPr>
          <w:rFonts w:ascii="Times New Roman" w:eastAsia="Times New Roman" w:hAnsi="Times New Roman" w:cs="Times New Roman"/>
          <w:sz w:val="24"/>
          <w:szCs w:val="24"/>
        </w:rPr>
      </w:pP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r>
        <w:rPr>
          <w:rFonts w:ascii="Calibri" w:eastAsia="Calibri" w:hAnsi="Calibri" w:cs="Calibri"/>
          <w:color w:val="000000"/>
          <w:sz w:val="24"/>
          <w:szCs w:val="24"/>
          <w:u w:val="single"/>
        </w:rPr>
        <w:tab/>
      </w:r>
    </w:p>
    <w:p w14:paraId="00000038" w14:textId="77777777" w:rsidR="0091626D" w:rsidRDefault="00F975CE">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(Printed </w:t>
      </w:r>
      <w:r>
        <w:rPr>
          <w:rFonts w:ascii="Calibri" w:eastAsia="Calibri" w:hAnsi="Calibri" w:cs="Calibri"/>
          <w:sz w:val="24"/>
          <w:szCs w:val="24"/>
        </w:rPr>
        <w:t>Name</w:t>
      </w:r>
      <w:r>
        <w:rPr>
          <w:rFonts w:ascii="Calibri" w:eastAsia="Calibri" w:hAnsi="Calibri" w:cs="Calibri"/>
          <w:color w:val="000000"/>
          <w:sz w:val="24"/>
          <w:szCs w:val="24"/>
        </w:rPr>
        <w:t xml:space="preserve">), </w:t>
      </w:r>
      <w:r>
        <w:rPr>
          <w:rFonts w:ascii="Calibri" w:eastAsia="Calibri" w:hAnsi="Calibri" w:cs="Calibri"/>
          <w:sz w:val="24"/>
          <w:szCs w:val="24"/>
        </w:rPr>
        <w:t>(Designated Team Member Role)</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Date</w:t>
      </w:r>
    </w:p>
    <w:p w14:paraId="00000039" w14:textId="77777777" w:rsidR="0091626D" w:rsidRDefault="0091626D">
      <w:pPr>
        <w:spacing w:line="240" w:lineRule="auto"/>
        <w:rPr>
          <w:rFonts w:ascii="Calibri" w:eastAsia="Calibri" w:hAnsi="Calibri" w:cs="Calibri"/>
          <w:sz w:val="24"/>
          <w:szCs w:val="24"/>
        </w:rPr>
      </w:pPr>
    </w:p>
    <w:p w14:paraId="0000003A" w14:textId="77777777" w:rsidR="0091626D" w:rsidRDefault="0091626D">
      <w:pPr>
        <w:spacing w:line="240" w:lineRule="auto"/>
        <w:rPr>
          <w:rFonts w:ascii="Calibri" w:eastAsia="Calibri" w:hAnsi="Calibri" w:cs="Calibri"/>
          <w:sz w:val="24"/>
          <w:szCs w:val="24"/>
        </w:rPr>
      </w:pPr>
    </w:p>
    <w:p w14:paraId="0000003B" w14:textId="77777777" w:rsidR="0091626D" w:rsidRDefault="0091626D">
      <w:pPr>
        <w:spacing w:line="240" w:lineRule="auto"/>
        <w:rPr>
          <w:rFonts w:ascii="Calibri" w:eastAsia="Calibri" w:hAnsi="Calibri" w:cs="Calibri"/>
          <w:sz w:val="24"/>
          <w:szCs w:val="24"/>
        </w:rPr>
      </w:pPr>
    </w:p>
    <w:p w14:paraId="0000003C" w14:textId="77777777" w:rsidR="0091626D" w:rsidRDefault="0091626D">
      <w:pPr>
        <w:spacing w:line="240" w:lineRule="auto"/>
        <w:jc w:val="center"/>
        <w:rPr>
          <w:rFonts w:ascii="Calibri" w:eastAsia="Calibri" w:hAnsi="Calibri" w:cs="Calibri"/>
          <w:b/>
          <w:sz w:val="24"/>
          <w:szCs w:val="24"/>
        </w:rPr>
      </w:pPr>
    </w:p>
    <w:p w14:paraId="0000003D" w14:textId="77777777" w:rsidR="0091626D" w:rsidRDefault="00F975CE">
      <w:pPr>
        <w:rPr>
          <w:rFonts w:ascii="Calibri" w:eastAsia="Calibri" w:hAnsi="Calibri" w:cs="Calibri"/>
          <w:b/>
          <w:sz w:val="24"/>
          <w:szCs w:val="24"/>
        </w:rPr>
      </w:pPr>
      <w:r>
        <w:br w:type="page"/>
      </w:r>
    </w:p>
    <w:p w14:paraId="0000003E" w14:textId="77777777" w:rsidR="0091626D" w:rsidRDefault="00F975CE">
      <w:pPr>
        <w:spacing w:after="200"/>
        <w:jc w:val="center"/>
        <w:rPr>
          <w:rFonts w:ascii="Calibri" w:eastAsia="Calibri" w:hAnsi="Calibri" w:cs="Calibri"/>
          <w:b/>
          <w:sz w:val="24"/>
          <w:szCs w:val="24"/>
        </w:rPr>
      </w:pPr>
      <w:r>
        <w:rPr>
          <w:rFonts w:ascii="Calibri" w:eastAsia="Calibri" w:hAnsi="Calibri" w:cs="Calibri"/>
          <w:b/>
          <w:sz w:val="24"/>
          <w:szCs w:val="24"/>
        </w:rPr>
        <w:lastRenderedPageBreak/>
        <w:t>ADDENDUM A: DESCRIPTION OF TEAM MEMBER ROLES</w:t>
      </w:r>
    </w:p>
    <w:p w14:paraId="0000003F" w14:textId="77777777" w:rsidR="0091626D" w:rsidRDefault="00F975CE">
      <w:pPr>
        <w:numPr>
          <w:ilvl w:val="0"/>
          <w:numId w:val="2"/>
        </w:numPr>
        <w:rPr>
          <w:rFonts w:ascii="Calibri" w:eastAsia="Calibri" w:hAnsi="Calibri" w:cs="Calibri"/>
          <w:sz w:val="24"/>
          <w:szCs w:val="24"/>
        </w:rPr>
      </w:pPr>
      <w:bookmarkStart w:id="0" w:name="_heading=h.gjdgxs" w:colFirst="0" w:colLast="0"/>
      <w:bookmarkEnd w:id="0"/>
      <w:r>
        <w:rPr>
          <w:rFonts w:ascii="Calibri" w:eastAsia="Calibri" w:hAnsi="Calibri" w:cs="Calibri"/>
          <w:i/>
          <w:sz w:val="24"/>
          <w:szCs w:val="24"/>
        </w:rPr>
        <w:t>Presiding Judge:</w:t>
      </w:r>
      <w:r>
        <w:rPr>
          <w:rFonts w:ascii="Calibri" w:eastAsia="Calibri" w:hAnsi="Calibri" w:cs="Calibri"/>
          <w:sz w:val="24"/>
          <w:szCs w:val="24"/>
        </w:rPr>
        <w:t xml:space="preserve"> The judge is the leader of the team and effectively guides the team to dev</w:t>
      </w:r>
      <w:r>
        <w:rPr>
          <w:rFonts w:ascii="Calibri" w:eastAsia="Calibri" w:hAnsi="Calibri" w:cs="Calibri"/>
          <w:sz w:val="24"/>
          <w:szCs w:val="24"/>
        </w:rPr>
        <w:t>elop all the protocols and procedures of the program. The judge ensures the participant’s due process and other legal &amp; constitutional rights are protected. The judge is knowledgeable about the policy and procedures of the program and participant cases, kn</w:t>
      </w:r>
      <w:r>
        <w:rPr>
          <w:rFonts w:ascii="Calibri" w:eastAsia="Calibri" w:hAnsi="Calibri" w:cs="Calibri"/>
          <w:sz w:val="24"/>
          <w:szCs w:val="24"/>
        </w:rPr>
        <w:t>ows participants by name, encourages them to succeed, and treats them fairly and with respect. The judge strives to engage each participant in meaningful interaction for a minimum of three (3) minutes and finds ways to acknowledge progress even when having</w:t>
      </w:r>
      <w:r>
        <w:rPr>
          <w:rFonts w:ascii="Calibri" w:eastAsia="Calibri" w:hAnsi="Calibri" w:cs="Calibri"/>
          <w:sz w:val="24"/>
          <w:szCs w:val="24"/>
        </w:rPr>
        <w:t xml:space="preserve"> to hold the participant accountable. The judge will make the final decision on behavior responses and program-related changes based on input from the team. The judge serves as a program advocate by utilizing his/her community leadership role to create int</w:t>
      </w:r>
      <w:r>
        <w:rPr>
          <w:rFonts w:ascii="Calibri" w:eastAsia="Calibri" w:hAnsi="Calibri" w:cs="Calibri"/>
          <w:sz w:val="24"/>
          <w:szCs w:val="24"/>
        </w:rPr>
        <w:t>erest and develop support for the program. The judge should serve for a minimum of two years.</w:t>
      </w:r>
    </w:p>
    <w:p w14:paraId="00000040"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Program Coordinator (also known as program coordinator or treatment court coordinator):</w:t>
      </w:r>
      <w:r>
        <w:rPr>
          <w:rFonts w:ascii="Calibri" w:eastAsia="Calibri" w:hAnsi="Calibri" w:cs="Calibri"/>
          <w:sz w:val="24"/>
          <w:szCs w:val="24"/>
        </w:rPr>
        <w:t xml:space="preserve"> </w:t>
      </w:r>
      <w:r>
        <w:rPr>
          <w:rFonts w:ascii="Calibri" w:eastAsia="Calibri" w:hAnsi="Calibri" w:cs="Calibri"/>
          <w:color w:val="000000"/>
          <w:sz w:val="24"/>
          <w:szCs w:val="24"/>
        </w:rPr>
        <w:t>The individual on the treatment court team responsible for coordinating ac</w:t>
      </w:r>
      <w:r>
        <w:rPr>
          <w:rFonts w:ascii="Calibri" w:eastAsia="Calibri" w:hAnsi="Calibri" w:cs="Calibri"/>
          <w:color w:val="000000"/>
          <w:sz w:val="24"/>
          <w:szCs w:val="24"/>
        </w:rPr>
        <w:t>tivities of the team on behalf of the judge, supervising participant engagement, collecting treatment, field support, and probation reports, and providing consolidated reports to the team. The Program Coordinator educates referral sources and the community</w:t>
      </w:r>
      <w:r>
        <w:rPr>
          <w:rFonts w:ascii="Calibri" w:eastAsia="Calibri" w:hAnsi="Calibri" w:cs="Calibri"/>
          <w:color w:val="000000"/>
          <w:sz w:val="24"/>
          <w:szCs w:val="24"/>
        </w:rPr>
        <w:t xml:space="preserve"> on eligibility standards and program goals, encourages team members to educate other professionals within their fields and in the community, and develops </w:t>
      </w:r>
      <w:r>
        <w:rPr>
          <w:rFonts w:ascii="Calibri" w:eastAsia="Calibri" w:hAnsi="Calibri" w:cs="Calibri"/>
          <w:sz w:val="24"/>
          <w:szCs w:val="24"/>
        </w:rPr>
        <w:t>team-building</w:t>
      </w:r>
      <w:r>
        <w:rPr>
          <w:rFonts w:ascii="Calibri" w:eastAsia="Calibri" w:hAnsi="Calibri" w:cs="Calibri"/>
          <w:color w:val="000000"/>
          <w:sz w:val="24"/>
          <w:szCs w:val="24"/>
        </w:rPr>
        <w:t xml:space="preserve"> activities. The Program Coordinator may also administer brief screening instruments des</w:t>
      </w:r>
      <w:r>
        <w:rPr>
          <w:rFonts w:ascii="Calibri" w:eastAsia="Calibri" w:hAnsi="Calibri" w:cs="Calibri"/>
          <w:color w:val="000000"/>
          <w:sz w:val="24"/>
          <w:szCs w:val="24"/>
        </w:rPr>
        <w:t xml:space="preserve">igned to identify participants requiring more in-depth clinical assessments.  The program coordinator may also be responsible for overseeing contractual obligations, ensuring policies and procedures are followed, ensuring accurate and timely collection of </w:t>
      </w:r>
      <w:r>
        <w:rPr>
          <w:rFonts w:ascii="Calibri" w:eastAsia="Calibri" w:hAnsi="Calibri" w:cs="Calibri"/>
          <w:color w:val="000000"/>
          <w:sz w:val="24"/>
          <w:szCs w:val="24"/>
        </w:rPr>
        <w:t>data, and facilitating communication between team members and partner agencies. Additionally, this individual will ensure each participant file is complete and includes all admission documents, program acceptance, and enrollment forms (</w:t>
      </w:r>
      <w:proofErr w:type="gramStart"/>
      <w:r>
        <w:rPr>
          <w:rFonts w:ascii="Calibri" w:eastAsia="Calibri" w:hAnsi="Calibri" w:cs="Calibri"/>
          <w:color w:val="000000"/>
          <w:sz w:val="24"/>
          <w:szCs w:val="24"/>
        </w:rPr>
        <w:t>e.g.</w:t>
      </w:r>
      <w:proofErr w:type="gramEnd"/>
      <w:r>
        <w:rPr>
          <w:rFonts w:ascii="Calibri" w:eastAsia="Calibri" w:hAnsi="Calibri" w:cs="Calibri"/>
          <w:color w:val="000000"/>
          <w:sz w:val="24"/>
          <w:szCs w:val="24"/>
        </w:rPr>
        <w:t xml:space="preserve"> waivers, contra</w:t>
      </w:r>
      <w:r>
        <w:rPr>
          <w:rFonts w:ascii="Calibri" w:eastAsia="Calibri" w:hAnsi="Calibri" w:cs="Calibri"/>
          <w:color w:val="000000"/>
          <w:sz w:val="24"/>
          <w:szCs w:val="24"/>
        </w:rPr>
        <w:t xml:space="preserve">cts, consent forms, and written agreements). The coordinator will schedule orientation / onboarding for new team members and ensure all professional development and continuing education that is completed by team members is documented. The coordinator will </w:t>
      </w:r>
      <w:r>
        <w:rPr>
          <w:rFonts w:ascii="Calibri" w:eastAsia="Calibri" w:hAnsi="Calibri" w:cs="Calibri"/>
          <w:color w:val="000000"/>
          <w:sz w:val="24"/>
          <w:szCs w:val="24"/>
        </w:rPr>
        <w:t>be the primary contact for all team members, including the alumni coordinator and veteran mentor coordinator; and will be responsible for ensuring staffing and treatment court sessions are scheduled and provide notification of the calendar to the team. The</w:t>
      </w:r>
      <w:r>
        <w:rPr>
          <w:rFonts w:ascii="Calibri" w:eastAsia="Calibri" w:hAnsi="Calibri" w:cs="Calibri"/>
          <w:color w:val="000000"/>
          <w:sz w:val="24"/>
          <w:szCs w:val="24"/>
        </w:rPr>
        <w:t xml:space="preserve"> coordinator will review information from regular DIMS data audits to ensure adequate utilization and accuracy of data, confirm that practices and policies are aligning with the STANDARDS (jail use, terminations, length of time in phase, use of the Officer</w:t>
      </w:r>
      <w:r>
        <w:rPr>
          <w:rFonts w:ascii="Calibri" w:eastAsia="Calibri" w:hAnsi="Calibri" w:cs="Calibri"/>
          <w:color w:val="000000"/>
          <w:sz w:val="24"/>
          <w:szCs w:val="24"/>
        </w:rPr>
        <w:t xml:space="preserve"> Safety and Support Application, etc.), and evaluate data for performance measures and other analytics such as racial and ethnic disparity. The Program Coordinator role may be filled by treatment providers, court employees, local/state government staff, or</w:t>
      </w:r>
      <w:r>
        <w:rPr>
          <w:rFonts w:ascii="Calibri" w:eastAsia="Calibri" w:hAnsi="Calibri" w:cs="Calibri"/>
          <w:color w:val="000000"/>
          <w:sz w:val="24"/>
          <w:szCs w:val="24"/>
        </w:rPr>
        <w:t xml:space="preserve"> contractors with various job titles such as treatment court coordinator, probation officer, Program Coordinator, case manager, field support officer, etc. and may complete other duties as assigned by the local jurisdiction, but without conflicting with th</w:t>
      </w:r>
      <w:r>
        <w:rPr>
          <w:rFonts w:ascii="Calibri" w:eastAsia="Calibri" w:hAnsi="Calibri" w:cs="Calibri"/>
          <w:color w:val="000000"/>
          <w:sz w:val="24"/>
          <w:szCs w:val="24"/>
        </w:rPr>
        <w:t>e treatment court responsibilities.</w:t>
      </w:r>
      <w:r>
        <w:rPr>
          <w:rFonts w:ascii="Calibri" w:eastAsia="Calibri" w:hAnsi="Calibri" w:cs="Calibri"/>
          <w:sz w:val="24"/>
          <w:szCs w:val="24"/>
        </w:rPr>
        <w:t xml:space="preserve"> </w:t>
      </w:r>
    </w:p>
    <w:p w14:paraId="00000041"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Support Officer (</w:t>
      </w:r>
      <w:proofErr w:type="gramStart"/>
      <w:r>
        <w:rPr>
          <w:rFonts w:ascii="Calibri" w:eastAsia="Calibri" w:hAnsi="Calibri" w:cs="Calibri"/>
          <w:i/>
          <w:sz w:val="24"/>
          <w:szCs w:val="24"/>
        </w:rPr>
        <w:t>e.g.</w:t>
      </w:r>
      <w:proofErr w:type="gramEnd"/>
      <w:r>
        <w:rPr>
          <w:rFonts w:ascii="Calibri" w:eastAsia="Calibri" w:hAnsi="Calibri" w:cs="Calibri"/>
          <w:i/>
          <w:sz w:val="24"/>
          <w:szCs w:val="24"/>
        </w:rPr>
        <w:t xml:space="preserve"> supervision officer, compliance officer, or court probation officer): </w:t>
      </w:r>
      <w:r>
        <w:rPr>
          <w:rFonts w:ascii="Calibri" w:eastAsia="Calibri" w:hAnsi="Calibri" w:cs="Calibri"/>
          <w:sz w:val="24"/>
          <w:szCs w:val="24"/>
        </w:rPr>
        <w:t xml:space="preserve">Support officers further the accountability of participants by monitoring compliance with the orders of the </w:t>
      </w:r>
      <w:r>
        <w:rPr>
          <w:rFonts w:ascii="Calibri" w:eastAsia="Calibri" w:hAnsi="Calibri" w:cs="Calibri"/>
          <w:sz w:val="24"/>
          <w:szCs w:val="24"/>
        </w:rPr>
        <w:lastRenderedPageBreak/>
        <w:t>court and program e</w:t>
      </w:r>
      <w:r>
        <w:rPr>
          <w:rFonts w:ascii="Calibri" w:eastAsia="Calibri" w:hAnsi="Calibri" w:cs="Calibri"/>
          <w:sz w:val="24"/>
          <w:szCs w:val="24"/>
        </w:rPr>
        <w:t>xpectations in a supportive and structured way. They use a skills-based and motivational approach, following the Core Correctional Practices and Motivational Interviewing models. They may be responsible for conducting intakes and administering risk/need to</w:t>
      </w:r>
      <w:r>
        <w:rPr>
          <w:rFonts w:ascii="Calibri" w:eastAsia="Calibri" w:hAnsi="Calibri" w:cs="Calibri"/>
          <w:sz w:val="24"/>
          <w:szCs w:val="24"/>
        </w:rPr>
        <w:t>ols, performing drug and alcohol testing, conducting home or employment contacts, and monitoring curfew or travel restrictions. Support officers' caseloads will not exceed thirty (30) participants.</w:t>
      </w:r>
    </w:p>
    <w:p w14:paraId="00000042" w14:textId="77777777" w:rsidR="0091626D" w:rsidRDefault="00F975CE">
      <w:pPr>
        <w:numPr>
          <w:ilvl w:val="0"/>
          <w:numId w:val="2"/>
        </w:numPr>
        <w:rPr>
          <w:rFonts w:ascii="Calibri" w:eastAsia="Calibri" w:hAnsi="Calibri" w:cs="Calibri"/>
          <w:sz w:val="24"/>
          <w:szCs w:val="24"/>
        </w:rPr>
      </w:pPr>
      <w:r>
        <w:rPr>
          <w:rFonts w:ascii="Calibri" w:eastAsia="Calibri" w:hAnsi="Calibri" w:cs="Calibri"/>
          <w:sz w:val="24"/>
          <w:szCs w:val="24"/>
        </w:rPr>
        <w:t>Field Support Officer</w:t>
      </w:r>
      <w:r>
        <w:rPr>
          <w:rFonts w:ascii="Calibri" w:eastAsia="Calibri" w:hAnsi="Calibri" w:cs="Calibri"/>
          <w:b/>
          <w:i/>
          <w:sz w:val="24"/>
          <w:szCs w:val="24"/>
        </w:rPr>
        <w:t xml:space="preserve"> </w:t>
      </w:r>
      <w:r>
        <w:rPr>
          <w:rFonts w:ascii="Calibri" w:eastAsia="Calibri" w:hAnsi="Calibri" w:cs="Calibri"/>
          <w:i/>
          <w:sz w:val="24"/>
          <w:szCs w:val="24"/>
        </w:rPr>
        <w:t>(formerly known as surveillance officer):</w:t>
      </w:r>
      <w:r>
        <w:rPr>
          <w:rFonts w:ascii="Calibri" w:eastAsia="Calibri" w:hAnsi="Calibri" w:cs="Calibri"/>
          <w:sz w:val="24"/>
          <w:szCs w:val="24"/>
        </w:rPr>
        <w:t xml:space="preserve"> Performs field support in the community and at the participants’ residence and place of employment, as well as case management activities. The field support officer provides responses to participant behavior such a</w:t>
      </w:r>
      <w:r>
        <w:rPr>
          <w:rFonts w:ascii="Calibri" w:eastAsia="Calibri" w:hAnsi="Calibri" w:cs="Calibri"/>
          <w:sz w:val="24"/>
          <w:szCs w:val="24"/>
        </w:rPr>
        <w:t>s increasing or decreasing probation/field support requirements and increasing or decreasing case management activities (also previously called “monitoring”). Field contact and case management provides key information to the team about participant behavior</w:t>
      </w:r>
      <w:r>
        <w:rPr>
          <w:rFonts w:ascii="Calibri" w:eastAsia="Calibri" w:hAnsi="Calibri" w:cs="Calibri"/>
          <w:sz w:val="24"/>
          <w:szCs w:val="24"/>
        </w:rPr>
        <w:t xml:space="preserve"> that allows the team to respond appropriately and also provides support to participants when they are struggling. Field support contacts and case management activities are increased or decreased based on the support needed by the participant. Supervision </w:t>
      </w:r>
      <w:r>
        <w:rPr>
          <w:rFonts w:ascii="Calibri" w:eastAsia="Calibri" w:hAnsi="Calibri" w:cs="Calibri"/>
          <w:sz w:val="24"/>
          <w:szCs w:val="24"/>
        </w:rPr>
        <w:t xml:space="preserve">/support responses are not incentives, sanctions, or clinical treatment. The field support specialist represents the court and extends the benefits of the treatment court program to the doorstep of the participant. </w:t>
      </w:r>
    </w:p>
    <w:p w14:paraId="00000043"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 xml:space="preserve">Case Manager: </w:t>
      </w:r>
      <w:r>
        <w:rPr>
          <w:rFonts w:ascii="Calibri" w:eastAsia="Calibri" w:hAnsi="Calibri" w:cs="Calibri"/>
          <w:sz w:val="24"/>
          <w:szCs w:val="24"/>
        </w:rPr>
        <w:t>Although the management of</w:t>
      </w:r>
      <w:r>
        <w:rPr>
          <w:rFonts w:ascii="Calibri" w:eastAsia="Calibri" w:hAnsi="Calibri" w:cs="Calibri"/>
          <w:sz w:val="24"/>
          <w:szCs w:val="24"/>
        </w:rPr>
        <w:t xml:space="preserve"> participant cases is typically a combined team effort, the case manager is an integral part of the team and the success of the participant. The case manager is responsible for assisting the participant with stabilization and community supports, such as fi</w:t>
      </w:r>
      <w:r>
        <w:rPr>
          <w:rFonts w:ascii="Calibri" w:eastAsia="Calibri" w:hAnsi="Calibri" w:cs="Calibri"/>
          <w:sz w:val="24"/>
          <w:szCs w:val="24"/>
        </w:rPr>
        <w:t>nding safe, stable, and drug-free housing; identifying transportation options; securing public assistance; etc. The case manager may also administer brief screening instruments designed to identify participants requiring more in-depth clinical assessments.</w:t>
      </w:r>
      <w:r>
        <w:rPr>
          <w:rFonts w:ascii="Calibri" w:eastAsia="Calibri" w:hAnsi="Calibri" w:cs="Calibri"/>
          <w:sz w:val="24"/>
          <w:szCs w:val="24"/>
        </w:rPr>
        <w:t xml:space="preserve"> The case manager responsibilities may be completed by one or more team members such as the treatment court coordinator, treatment provider, field support/supervision specialist, etc. The case manager works collaboratively with the support officer(s) and t</w:t>
      </w:r>
      <w:r>
        <w:rPr>
          <w:rFonts w:ascii="Calibri" w:eastAsia="Calibri" w:hAnsi="Calibri" w:cs="Calibri"/>
          <w:sz w:val="24"/>
          <w:szCs w:val="24"/>
        </w:rPr>
        <w:t xml:space="preserve">reatment provider to develop an integrated case plan, and provides relevant information to the team regarding the status and facilitation of these services. </w:t>
      </w:r>
    </w:p>
    <w:p w14:paraId="00000044" w14:textId="77777777" w:rsidR="0091626D" w:rsidRDefault="00F975CE">
      <w:pPr>
        <w:numPr>
          <w:ilvl w:val="0"/>
          <w:numId w:val="2"/>
        </w:numPr>
        <w:ind w:right="60"/>
        <w:rPr>
          <w:rFonts w:ascii="Calibri" w:eastAsia="Calibri" w:hAnsi="Calibri" w:cs="Calibri"/>
          <w:sz w:val="24"/>
          <w:szCs w:val="24"/>
        </w:rPr>
      </w:pPr>
      <w:r>
        <w:rPr>
          <w:rFonts w:ascii="Calibri" w:eastAsia="Calibri" w:hAnsi="Calibri" w:cs="Calibri"/>
          <w:i/>
          <w:sz w:val="24"/>
          <w:szCs w:val="24"/>
        </w:rPr>
        <w:t>Clinical Case Manager:</w:t>
      </w:r>
      <w:r>
        <w:rPr>
          <w:rFonts w:ascii="Calibri" w:eastAsia="Calibri" w:hAnsi="Calibri" w:cs="Calibri"/>
          <w:sz w:val="24"/>
          <w:szCs w:val="24"/>
        </w:rPr>
        <w:t xml:space="preserve"> The individual on the treatment court team responsible for administering a validated assessment instrument to determine whether participants require complementary treatment or social services, providing or referring participants for indicated services, an</w:t>
      </w:r>
      <w:r>
        <w:rPr>
          <w:rFonts w:ascii="Calibri" w:eastAsia="Calibri" w:hAnsi="Calibri" w:cs="Calibri"/>
          <w:sz w:val="24"/>
          <w:szCs w:val="24"/>
        </w:rPr>
        <w:t>d keeping the treatment court team apprised of participants’ progress. Participants meet with the clinical case manager or treatment provider weekly during the first phase.</w:t>
      </w:r>
    </w:p>
    <w:p w14:paraId="00000045"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Treatment Provider / Representative:</w:t>
      </w:r>
      <w:r>
        <w:rPr>
          <w:rFonts w:ascii="Calibri" w:eastAsia="Calibri" w:hAnsi="Calibri" w:cs="Calibri"/>
          <w:sz w:val="24"/>
          <w:szCs w:val="24"/>
        </w:rPr>
        <w:t xml:space="preserve"> This role may be filled by an addiction counse</w:t>
      </w:r>
      <w:r>
        <w:rPr>
          <w:rFonts w:ascii="Calibri" w:eastAsia="Calibri" w:hAnsi="Calibri" w:cs="Calibri"/>
          <w:sz w:val="24"/>
          <w:szCs w:val="24"/>
        </w:rPr>
        <w:t>lor, psychologist, or clinical case manager licensed to provide treatment for substance use disorders and other services such as mental health counseling or vocational rehabilitation. The treatment representative typically facilitates and/or reports on tre</w:t>
      </w:r>
      <w:r>
        <w:rPr>
          <w:rFonts w:ascii="Calibri" w:eastAsia="Calibri" w:hAnsi="Calibri" w:cs="Calibri"/>
          <w:sz w:val="24"/>
          <w:szCs w:val="24"/>
        </w:rPr>
        <w:t xml:space="preserve">atment groups and individual treatment services, provides relapse prevention and continuing care to participants, and may serve as the clinical case manager. The treatment representative will provide clinical knowledge and expertise to the team and during </w:t>
      </w:r>
      <w:r>
        <w:rPr>
          <w:rFonts w:ascii="Calibri" w:eastAsia="Calibri" w:hAnsi="Calibri" w:cs="Calibri"/>
          <w:sz w:val="24"/>
          <w:szCs w:val="24"/>
        </w:rPr>
        <w:t xml:space="preserve">staffing. The treatment provider / representative ensures that referrals are evaluated in a timely and competent process and that placement and transportation are effectuated in an expedited manner. </w:t>
      </w:r>
      <w:r>
        <w:rPr>
          <w:rFonts w:ascii="Calibri" w:eastAsia="Calibri" w:hAnsi="Calibri" w:cs="Calibri"/>
          <w:sz w:val="24"/>
          <w:szCs w:val="24"/>
        </w:rPr>
        <w:lastRenderedPageBreak/>
        <w:t>This position ensures the participant receives the highes</w:t>
      </w:r>
      <w:r>
        <w:rPr>
          <w:rFonts w:ascii="Calibri" w:eastAsia="Calibri" w:hAnsi="Calibri" w:cs="Calibri"/>
          <w:sz w:val="24"/>
          <w:szCs w:val="24"/>
        </w:rPr>
        <w:t xml:space="preserve">t level of care available, at a reasonable cost, by all contracted and ancillary service providers. </w:t>
      </w:r>
    </w:p>
    <w:p w14:paraId="00000046"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Defense Attorney:</w:t>
      </w:r>
      <w:r>
        <w:rPr>
          <w:rFonts w:ascii="Calibri" w:eastAsia="Calibri" w:hAnsi="Calibri" w:cs="Calibri"/>
          <w:sz w:val="24"/>
          <w:szCs w:val="24"/>
        </w:rPr>
        <w:t xml:space="preserve"> The defense counsel participates fully as a member of the team in a non-adversarial manner, committing to the program goals. The defense </w:t>
      </w:r>
      <w:r>
        <w:rPr>
          <w:rFonts w:ascii="Calibri" w:eastAsia="Calibri" w:hAnsi="Calibri" w:cs="Calibri"/>
          <w:sz w:val="24"/>
          <w:szCs w:val="24"/>
        </w:rPr>
        <w:t>attorney reviews the arrest, warrant, affidavits, charging document, and other relevant information and reviews all program documents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waivers, written agreements, etc.). They ensure that all participants are informed of their rights, potential conseq</w:t>
      </w:r>
      <w:r>
        <w:rPr>
          <w:rFonts w:ascii="Calibri" w:eastAsia="Calibri" w:hAnsi="Calibri" w:cs="Calibri"/>
          <w:sz w:val="24"/>
          <w:szCs w:val="24"/>
        </w:rPr>
        <w:t>uences they may face throughout the program, legal options, treatment options, program conditions, and sentencing outcomes while developing a relationship with the offender that promotes the offender’s long-term best interest. Although a dedicated team mem</w:t>
      </w:r>
      <w:r>
        <w:rPr>
          <w:rFonts w:ascii="Calibri" w:eastAsia="Calibri" w:hAnsi="Calibri" w:cs="Calibri"/>
          <w:sz w:val="24"/>
          <w:szCs w:val="24"/>
        </w:rPr>
        <w:t>ber, the defense counsel’s primary obligation is to represent and advocate for individual clients, protect their constitutional rights, and represent them zealously and individually, not collectively on behalf of a program. They will provide the participan</w:t>
      </w:r>
      <w:r>
        <w:rPr>
          <w:rFonts w:ascii="Calibri" w:eastAsia="Calibri" w:hAnsi="Calibri" w:cs="Calibri"/>
          <w:sz w:val="24"/>
          <w:szCs w:val="24"/>
        </w:rPr>
        <w:t>t and court with input on alternative courses of action, including legal and treatment alternatives available outside the program. The defense attorney will advise participants as to the nature and purpose of the treatment court, the rules governing partic</w:t>
      </w:r>
      <w:r>
        <w:rPr>
          <w:rFonts w:ascii="Calibri" w:eastAsia="Calibri" w:hAnsi="Calibri" w:cs="Calibri"/>
          <w:sz w:val="24"/>
          <w:szCs w:val="24"/>
        </w:rPr>
        <w:t>ipation, the consequences of abiding or failing to abide by the rules, and how participating or not participating in the program will affect his or her interest, as well as the long-term benefits of recovery. They will also explain to the participants thei</w:t>
      </w:r>
      <w:r>
        <w:rPr>
          <w:rFonts w:ascii="Calibri" w:eastAsia="Calibri" w:hAnsi="Calibri" w:cs="Calibri"/>
          <w:sz w:val="24"/>
          <w:szCs w:val="24"/>
        </w:rPr>
        <w:t>r rights that will temporarily or permanently be relinquished, that criminal prosecution for admitting to substance or alcohol use in open court will not be invoked, and encourage participants to be honest with the team. The defense attorney represents the</w:t>
      </w:r>
      <w:r>
        <w:rPr>
          <w:rFonts w:ascii="Calibri" w:eastAsia="Calibri" w:hAnsi="Calibri" w:cs="Calibri"/>
          <w:sz w:val="24"/>
          <w:szCs w:val="24"/>
        </w:rPr>
        <w:t xml:space="preserve"> treatment court program to other attorneys. </w:t>
      </w:r>
    </w:p>
    <w:p w14:paraId="00000047"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Prosecutor:</w:t>
      </w:r>
      <w:r>
        <w:rPr>
          <w:rFonts w:ascii="Calibri" w:eastAsia="Calibri" w:hAnsi="Calibri" w:cs="Calibri"/>
          <w:sz w:val="24"/>
          <w:szCs w:val="24"/>
        </w:rPr>
        <w:t xml:space="preserve"> The prosecuting attorney advocates on behalf of public safety and victim interests, and holds participants accountable for meeting their obligations in the program. They will review the case to dete</w:t>
      </w:r>
      <w:r>
        <w:rPr>
          <w:rFonts w:ascii="Calibri" w:eastAsia="Calibri" w:hAnsi="Calibri" w:cs="Calibri"/>
          <w:sz w:val="24"/>
          <w:szCs w:val="24"/>
        </w:rPr>
        <w:t>rmine if an individual is eligible for the program and file all necessary legal documents. The prosecutor agrees that a positive drug/alcohol test or “admission” of drug possession or use will not result in filing additional charges. They will assist the t</w:t>
      </w:r>
      <w:r>
        <w:rPr>
          <w:rFonts w:ascii="Calibri" w:eastAsia="Calibri" w:hAnsi="Calibri" w:cs="Calibri"/>
          <w:sz w:val="24"/>
          <w:szCs w:val="24"/>
        </w:rPr>
        <w:t>eam in making decisions regarding behavior responses and participants' continued enrollment in the program, based on treatment participation and progress, rather than on legal aspects of the case, barring additional criminal behavior. The prosecutor repres</w:t>
      </w:r>
      <w:r>
        <w:rPr>
          <w:rFonts w:ascii="Calibri" w:eastAsia="Calibri" w:hAnsi="Calibri" w:cs="Calibri"/>
          <w:sz w:val="24"/>
          <w:szCs w:val="24"/>
        </w:rPr>
        <w:t xml:space="preserve">ents the treatment court program to other attorneys. </w:t>
      </w:r>
    </w:p>
    <w:p w14:paraId="00000048" w14:textId="77777777" w:rsidR="0091626D" w:rsidRDefault="00F975CE">
      <w:pPr>
        <w:numPr>
          <w:ilvl w:val="0"/>
          <w:numId w:val="2"/>
        </w:numPr>
        <w:rPr>
          <w:rFonts w:ascii="Calibri" w:eastAsia="Calibri" w:hAnsi="Calibri" w:cs="Calibri"/>
          <w:sz w:val="24"/>
          <w:szCs w:val="24"/>
        </w:rPr>
      </w:pPr>
      <w:r>
        <w:rPr>
          <w:rFonts w:ascii="Calibri" w:eastAsia="Calibri" w:hAnsi="Calibri" w:cs="Calibri"/>
          <w:i/>
          <w:sz w:val="24"/>
          <w:szCs w:val="24"/>
        </w:rPr>
        <w:t xml:space="preserve">Law Enforcement Officer: </w:t>
      </w:r>
      <w:r>
        <w:rPr>
          <w:rFonts w:ascii="Calibri" w:eastAsia="Calibri" w:hAnsi="Calibri" w:cs="Calibri"/>
          <w:sz w:val="24"/>
          <w:szCs w:val="24"/>
        </w:rPr>
        <w:t>The law enforcement officer engages with the treatment court as a means of effective community policing that is shaped by principles of prevention, meaningful intervention, empo</w:t>
      </w:r>
      <w:r>
        <w:rPr>
          <w:rFonts w:ascii="Calibri" w:eastAsia="Calibri" w:hAnsi="Calibri" w:cs="Calibri"/>
          <w:sz w:val="24"/>
          <w:szCs w:val="24"/>
        </w:rPr>
        <w:t>werment, collaboration, and cooperative problem-solving. The law enforcement officer provides pertinent participant information from law enforcement sources to the team, including any negative law enforcement contact.  The officer also makes recommendation</w:t>
      </w:r>
      <w:r>
        <w:rPr>
          <w:rFonts w:ascii="Calibri" w:eastAsia="Calibri" w:hAnsi="Calibri" w:cs="Calibri"/>
          <w:sz w:val="24"/>
          <w:szCs w:val="24"/>
        </w:rPr>
        <w:t>s to the team, assists in the identification of potential drug court participants, facilitates the swift delivery of bench warrants for participants who have absconded from the program, and acts as a liaison to police agencies, providing education, informa</w:t>
      </w:r>
      <w:r>
        <w:rPr>
          <w:rFonts w:ascii="Calibri" w:eastAsia="Calibri" w:hAnsi="Calibri" w:cs="Calibri"/>
          <w:sz w:val="24"/>
          <w:szCs w:val="24"/>
        </w:rPr>
        <w:t>tion and training on the importance of the drug court program to community safety and the benefits of law enforcement in collaborating with the treatment court. The law enforcement officer may work closely with support officers to facilitate community cont</w:t>
      </w:r>
      <w:r>
        <w:rPr>
          <w:rFonts w:ascii="Calibri" w:eastAsia="Calibri" w:hAnsi="Calibri" w:cs="Calibri"/>
          <w:sz w:val="24"/>
          <w:szCs w:val="24"/>
        </w:rPr>
        <w:t xml:space="preserve">acts and otherwise provides assistance, information and support to participants in the community encouraging them to succeed in the program. </w:t>
      </w:r>
    </w:p>
    <w:p w14:paraId="00000049" w14:textId="77777777" w:rsidR="0091626D" w:rsidRDefault="00F975CE">
      <w:pPr>
        <w:numPr>
          <w:ilvl w:val="0"/>
          <w:numId w:val="2"/>
        </w:numPr>
        <w:rPr>
          <w:rFonts w:ascii="Calibri" w:eastAsia="Calibri" w:hAnsi="Calibri" w:cs="Calibri"/>
          <w:i/>
          <w:sz w:val="24"/>
          <w:szCs w:val="24"/>
        </w:rPr>
      </w:pPr>
      <w:r>
        <w:rPr>
          <w:rFonts w:ascii="Calibri" w:eastAsia="Calibri" w:hAnsi="Calibri" w:cs="Calibri"/>
          <w:sz w:val="24"/>
          <w:szCs w:val="24"/>
        </w:rPr>
        <w:lastRenderedPageBreak/>
        <w:t xml:space="preserve">[If Applicable] </w:t>
      </w:r>
      <w:r>
        <w:rPr>
          <w:rFonts w:ascii="Calibri" w:eastAsia="Calibri" w:hAnsi="Calibri" w:cs="Calibri"/>
          <w:i/>
          <w:sz w:val="24"/>
          <w:szCs w:val="24"/>
        </w:rPr>
        <w:t>Tribal Liaison:</w:t>
      </w:r>
      <w:r>
        <w:rPr>
          <w:rFonts w:ascii="Calibri" w:eastAsia="Calibri" w:hAnsi="Calibri" w:cs="Calibri"/>
          <w:sz w:val="24"/>
          <w:szCs w:val="24"/>
        </w:rPr>
        <w:t xml:space="preserve"> The Tribal Liaison works with the treatment court to establish and maintain effect</w:t>
      </w:r>
      <w:r>
        <w:rPr>
          <w:rFonts w:ascii="Calibri" w:eastAsia="Calibri" w:hAnsi="Calibri" w:cs="Calibri"/>
          <w:sz w:val="24"/>
          <w:szCs w:val="24"/>
        </w:rPr>
        <w:t xml:space="preserve">ive relations and communication between the treatment court team and the tribal government they represent. They will work with the team to promote greater awareness and mutual understanding of Native American culture, life, healing practices, and concerns </w:t>
      </w:r>
      <w:r>
        <w:rPr>
          <w:rFonts w:ascii="Calibri" w:eastAsia="Calibri" w:hAnsi="Calibri" w:cs="Calibri"/>
          <w:sz w:val="24"/>
          <w:szCs w:val="24"/>
        </w:rPr>
        <w:t xml:space="preserve">that affect the Native American population being served in the treatment court.  The Liaison will advocate to improve physical and behavioral health services for Native American participants of the treatment court. As tribal governmental leaders they will </w:t>
      </w:r>
      <w:r>
        <w:rPr>
          <w:rFonts w:ascii="Calibri" w:eastAsia="Calibri" w:hAnsi="Calibri" w:cs="Calibri"/>
          <w:sz w:val="24"/>
          <w:szCs w:val="24"/>
        </w:rPr>
        <w:t>advocate on behalf of the participants by communicating with stakeholders and leaders in the surrounding communities to find resources that will aid and benefit treatment court participants. Liaisons will provide recommendations and assist with resolutions</w:t>
      </w:r>
      <w:r>
        <w:rPr>
          <w:rFonts w:ascii="Calibri" w:eastAsia="Calibri" w:hAnsi="Calibri" w:cs="Calibri"/>
          <w:sz w:val="24"/>
          <w:szCs w:val="24"/>
        </w:rPr>
        <w:t xml:space="preserve"> to issues and concerns related to the delivery of treatment court services, such as improved access to integrated coordinated care, development and implementation of new initiatives, along with fostering inter-agency collaboration with tribal entities. Th</w:t>
      </w:r>
      <w:r>
        <w:rPr>
          <w:rFonts w:ascii="Calibri" w:eastAsia="Calibri" w:hAnsi="Calibri" w:cs="Calibri"/>
          <w:sz w:val="24"/>
          <w:szCs w:val="24"/>
        </w:rPr>
        <w:t>ey will meet regularly with the treatment court team and provide feedback and information to tribal governments and discuss relevant issues and concerns that impact the Native American population with regard to the treatment court program initiatives and p</w:t>
      </w:r>
      <w:r>
        <w:rPr>
          <w:rFonts w:ascii="Calibri" w:eastAsia="Calibri" w:hAnsi="Calibri" w:cs="Calibri"/>
          <w:sz w:val="24"/>
          <w:szCs w:val="24"/>
        </w:rPr>
        <w:t>articipant needs.  Tribal Liaisons will attend training relevant to the treatment court and provide information on opportunities to treatment court team members on cultural sensitivity, cultural practices in healing and information on crisis services, suic</w:t>
      </w:r>
      <w:r>
        <w:rPr>
          <w:rFonts w:ascii="Calibri" w:eastAsia="Calibri" w:hAnsi="Calibri" w:cs="Calibri"/>
          <w:sz w:val="24"/>
          <w:szCs w:val="24"/>
        </w:rPr>
        <w:t>ide prevention, drug prevention, and health education for Native American tribes in the surrounding area.</w:t>
      </w:r>
    </w:p>
    <w:p w14:paraId="0000004A" w14:textId="77777777" w:rsidR="0091626D" w:rsidRDefault="00F975CE">
      <w:pPr>
        <w:numPr>
          <w:ilvl w:val="0"/>
          <w:numId w:val="2"/>
        </w:numPr>
        <w:rPr>
          <w:rFonts w:ascii="Calibri" w:eastAsia="Calibri" w:hAnsi="Calibri" w:cs="Calibri"/>
          <w:i/>
          <w:sz w:val="24"/>
          <w:szCs w:val="24"/>
        </w:rPr>
      </w:pPr>
      <w:r>
        <w:rPr>
          <w:rFonts w:ascii="Calibri" w:eastAsia="Calibri" w:hAnsi="Calibri" w:cs="Calibri"/>
          <w:sz w:val="24"/>
          <w:szCs w:val="24"/>
        </w:rPr>
        <w:t xml:space="preserve">[If Applicable] </w:t>
      </w:r>
      <w:r>
        <w:rPr>
          <w:rFonts w:ascii="Calibri" w:eastAsia="Calibri" w:hAnsi="Calibri" w:cs="Calibri"/>
          <w:i/>
          <w:sz w:val="24"/>
          <w:szCs w:val="24"/>
        </w:rPr>
        <w:t>Mentor Coordinator:</w:t>
      </w:r>
      <w:r>
        <w:rPr>
          <w:rFonts w:ascii="Calibri" w:eastAsia="Calibri" w:hAnsi="Calibri" w:cs="Calibri"/>
          <w:sz w:val="24"/>
          <w:szCs w:val="24"/>
        </w:rPr>
        <w:t xml:space="preserve"> Ensures the efficient and successful operation of the mentor program in the Veterans Treatment Court (VTC). Mentor</w:t>
      </w:r>
      <w:r>
        <w:rPr>
          <w:rFonts w:ascii="Calibri" w:eastAsia="Calibri" w:hAnsi="Calibri" w:cs="Calibri"/>
          <w:sz w:val="24"/>
          <w:szCs w:val="24"/>
        </w:rPr>
        <w:t xml:space="preserve"> Coordinators recruit, screen, train and manage volunteer mentors and are familiar with the structure and operation of the VTC. </w:t>
      </w:r>
    </w:p>
    <w:p w14:paraId="0000004B" w14:textId="77777777" w:rsidR="0091626D" w:rsidRDefault="00F975CE">
      <w:pPr>
        <w:numPr>
          <w:ilvl w:val="0"/>
          <w:numId w:val="2"/>
        </w:numPr>
        <w:rPr>
          <w:rFonts w:ascii="Calibri" w:eastAsia="Calibri" w:hAnsi="Calibri" w:cs="Calibri"/>
          <w:sz w:val="24"/>
          <w:szCs w:val="24"/>
        </w:rPr>
      </w:pPr>
      <w:r>
        <w:rPr>
          <w:rFonts w:ascii="Calibri" w:eastAsia="Calibri" w:hAnsi="Calibri" w:cs="Calibri"/>
          <w:sz w:val="24"/>
          <w:szCs w:val="24"/>
        </w:rPr>
        <w:t xml:space="preserve">[If Applicable] </w:t>
      </w:r>
      <w:r>
        <w:rPr>
          <w:rFonts w:ascii="Calibri" w:eastAsia="Calibri" w:hAnsi="Calibri" w:cs="Calibri"/>
          <w:i/>
          <w:sz w:val="24"/>
          <w:szCs w:val="24"/>
        </w:rPr>
        <w:t xml:space="preserve">Veterans Justice Outreach Specialist (VJO): </w:t>
      </w:r>
      <w:r>
        <w:rPr>
          <w:rFonts w:ascii="Calibri" w:eastAsia="Calibri" w:hAnsi="Calibri" w:cs="Calibri"/>
          <w:sz w:val="24"/>
          <w:szCs w:val="24"/>
        </w:rPr>
        <w:t>The VJO serves as a liaison to the VA Medical Center and facilities</w:t>
      </w:r>
      <w:r>
        <w:rPr>
          <w:rFonts w:ascii="Calibri" w:eastAsia="Calibri" w:hAnsi="Calibri" w:cs="Calibri"/>
          <w:sz w:val="24"/>
          <w:szCs w:val="24"/>
        </w:rPr>
        <w:t>. Connects participants to VA services, coordinates reporting from the VA, checks and assists with eligibility for services, provides case management for VA eligible participants, provides the VTC with treatment updates, serves as a resource for team membe</w:t>
      </w:r>
      <w:r>
        <w:rPr>
          <w:rFonts w:ascii="Calibri" w:eastAsia="Calibri" w:hAnsi="Calibri" w:cs="Calibri"/>
          <w:sz w:val="24"/>
          <w:szCs w:val="24"/>
        </w:rPr>
        <w:t xml:space="preserve">rs, helps the VTC identify veterans and is available for input and assessment information of participants. </w:t>
      </w:r>
    </w:p>
    <w:p w14:paraId="0000004C" w14:textId="77777777" w:rsidR="0091626D" w:rsidRDefault="00F975CE">
      <w:pPr>
        <w:numPr>
          <w:ilvl w:val="0"/>
          <w:numId w:val="2"/>
        </w:numPr>
        <w:rPr>
          <w:rFonts w:ascii="Calibri" w:eastAsia="Calibri" w:hAnsi="Calibri" w:cs="Calibri"/>
          <w:sz w:val="24"/>
          <w:szCs w:val="24"/>
        </w:rPr>
      </w:pPr>
      <w:r>
        <w:rPr>
          <w:rFonts w:ascii="Calibri" w:eastAsia="Calibri" w:hAnsi="Calibri" w:cs="Calibri"/>
          <w:sz w:val="24"/>
          <w:szCs w:val="24"/>
        </w:rPr>
        <w:t xml:space="preserve">[If Applicable] </w:t>
      </w:r>
      <w:r>
        <w:rPr>
          <w:rFonts w:ascii="Calibri" w:eastAsia="Calibri" w:hAnsi="Calibri" w:cs="Calibri"/>
          <w:i/>
          <w:sz w:val="24"/>
          <w:szCs w:val="24"/>
        </w:rPr>
        <w:t>School Liaison / School Resource Officer:</w:t>
      </w:r>
      <w:r>
        <w:rPr>
          <w:rFonts w:ascii="Calibri" w:eastAsia="Calibri" w:hAnsi="Calibri" w:cs="Calibri"/>
          <w:b/>
          <w:i/>
          <w:sz w:val="24"/>
          <w:szCs w:val="24"/>
        </w:rPr>
        <w:t xml:space="preserve"> </w:t>
      </w:r>
      <w:r>
        <w:rPr>
          <w:rFonts w:ascii="Calibri" w:eastAsia="Calibri" w:hAnsi="Calibri" w:cs="Calibri"/>
          <w:sz w:val="24"/>
          <w:szCs w:val="24"/>
        </w:rPr>
        <w:t>School representatives may include teachers, principals, superintendents, and other educat</w:t>
      </w:r>
      <w:r>
        <w:rPr>
          <w:rFonts w:ascii="Calibri" w:eastAsia="Calibri" w:hAnsi="Calibri" w:cs="Calibri"/>
          <w:sz w:val="24"/>
          <w:szCs w:val="24"/>
        </w:rPr>
        <w:t xml:space="preserve">ion administrators. The school representative may be a full-time JDC team member and attend all juvenile drug court pre-court </w:t>
      </w:r>
      <w:proofErr w:type="spellStart"/>
      <w:r>
        <w:rPr>
          <w:rFonts w:ascii="Calibri" w:eastAsia="Calibri" w:hAnsi="Calibri" w:cs="Calibri"/>
          <w:sz w:val="24"/>
          <w:szCs w:val="24"/>
        </w:rPr>
        <w:t>staffings</w:t>
      </w:r>
      <w:proofErr w:type="spellEnd"/>
      <w:r>
        <w:rPr>
          <w:rFonts w:ascii="Calibri" w:eastAsia="Calibri" w:hAnsi="Calibri" w:cs="Calibri"/>
          <w:sz w:val="24"/>
          <w:szCs w:val="24"/>
        </w:rPr>
        <w:t xml:space="preserve"> and court hearings or serve on a part-time basis and attend as needed. In some jurisdictions, they act merely as a liais</w:t>
      </w:r>
      <w:r>
        <w:rPr>
          <w:rFonts w:ascii="Calibri" w:eastAsia="Calibri" w:hAnsi="Calibri" w:cs="Calibri"/>
          <w:sz w:val="24"/>
          <w:szCs w:val="24"/>
        </w:rPr>
        <w:t>on to the schools and submit data and reports to the team. The primary responsibilities of the school representative are to ensure that the team is informed of any concerns on the part of the schools, help the team understand school environments and terms,</w:t>
      </w:r>
      <w:r>
        <w:rPr>
          <w:rFonts w:ascii="Calibri" w:eastAsia="Calibri" w:hAnsi="Calibri" w:cs="Calibri"/>
          <w:sz w:val="24"/>
          <w:szCs w:val="24"/>
        </w:rPr>
        <w:t xml:space="preserve"> and connect the team to any potential school-based resources. The school representative should engage fully in the collaborative team process and be willing to compromise with team members while ensuring that school safety concerns and the education needs</w:t>
      </w:r>
      <w:r>
        <w:rPr>
          <w:rFonts w:ascii="Calibri" w:eastAsia="Calibri" w:hAnsi="Calibri" w:cs="Calibri"/>
          <w:sz w:val="24"/>
          <w:szCs w:val="24"/>
        </w:rPr>
        <w:t xml:space="preserve"> of the youth are addressed. </w:t>
      </w:r>
      <w:r>
        <w:rPr>
          <w:rFonts w:ascii="Calibri" w:eastAsia="Calibri" w:hAnsi="Calibri" w:cs="Calibri"/>
          <w:i/>
          <w:sz w:val="24"/>
          <w:szCs w:val="24"/>
        </w:rPr>
        <w:t xml:space="preserve">ncjfcj.org  </w:t>
      </w:r>
    </w:p>
    <w:p w14:paraId="0000004D" w14:textId="77777777" w:rsidR="0091626D" w:rsidRDefault="00F975CE">
      <w:pPr>
        <w:numPr>
          <w:ilvl w:val="0"/>
          <w:numId w:val="2"/>
        </w:numPr>
        <w:spacing w:after="300"/>
        <w:rPr>
          <w:rFonts w:ascii="Calibri" w:eastAsia="Calibri" w:hAnsi="Calibri" w:cs="Calibri"/>
          <w:sz w:val="24"/>
          <w:szCs w:val="24"/>
        </w:rPr>
      </w:pPr>
      <w:r>
        <w:rPr>
          <w:rFonts w:ascii="Calibri" w:eastAsia="Calibri" w:hAnsi="Calibri" w:cs="Calibri"/>
          <w:sz w:val="24"/>
          <w:szCs w:val="24"/>
        </w:rPr>
        <w:t xml:space="preserve">[If Applicable] </w:t>
      </w:r>
      <w:r>
        <w:rPr>
          <w:rFonts w:ascii="Calibri" w:eastAsia="Calibri" w:hAnsi="Calibri" w:cs="Calibri"/>
          <w:i/>
          <w:sz w:val="24"/>
          <w:szCs w:val="24"/>
        </w:rPr>
        <w:t>Program Director:</w:t>
      </w:r>
      <w:r>
        <w:rPr>
          <w:rFonts w:ascii="Calibri" w:eastAsia="Calibri" w:hAnsi="Calibri" w:cs="Calibri"/>
          <w:sz w:val="24"/>
          <w:szCs w:val="24"/>
        </w:rPr>
        <w:t xml:space="preserve">  Although the specific responsibilities of the program director may vary by jurisdiction, </w:t>
      </w:r>
      <w:proofErr w:type="gramStart"/>
      <w:r>
        <w:rPr>
          <w:rFonts w:ascii="Calibri" w:eastAsia="Calibri" w:hAnsi="Calibri" w:cs="Calibri"/>
          <w:sz w:val="24"/>
          <w:szCs w:val="24"/>
        </w:rPr>
        <w:t>this individual coordinates</w:t>
      </w:r>
      <w:proofErr w:type="gramEnd"/>
      <w:r>
        <w:rPr>
          <w:rFonts w:ascii="Calibri" w:eastAsia="Calibri" w:hAnsi="Calibri" w:cs="Calibri"/>
          <w:sz w:val="24"/>
          <w:szCs w:val="24"/>
        </w:rPr>
        <w:t xml:space="preserve"> the operations of multiple treatment court programs within a s</w:t>
      </w:r>
      <w:r>
        <w:rPr>
          <w:rFonts w:ascii="Calibri" w:eastAsia="Calibri" w:hAnsi="Calibri" w:cs="Calibri"/>
          <w:sz w:val="24"/>
          <w:szCs w:val="24"/>
        </w:rPr>
        <w:t xml:space="preserve">ingle judicial district, overseeing the individual program managers and processes, to ensure evidence-based practices are employed. The program director supports program judges and respects </w:t>
      </w:r>
      <w:r>
        <w:rPr>
          <w:rFonts w:ascii="Calibri" w:eastAsia="Calibri" w:hAnsi="Calibri" w:cs="Calibri"/>
          <w:sz w:val="24"/>
          <w:szCs w:val="24"/>
        </w:rPr>
        <w:lastRenderedPageBreak/>
        <w:t>the roles and responsibilities of all team members while collabora</w:t>
      </w:r>
      <w:r>
        <w:rPr>
          <w:rFonts w:ascii="Calibri" w:eastAsia="Calibri" w:hAnsi="Calibri" w:cs="Calibri"/>
          <w:sz w:val="24"/>
          <w:szCs w:val="24"/>
        </w:rPr>
        <w:t xml:space="preserve">ting for administrative and fiscal efficiency. The program director works with the program coordinators/managers to ensure operations align with the </w:t>
      </w:r>
      <w:r>
        <w:rPr>
          <w:rFonts w:ascii="Calibri" w:eastAsia="Calibri" w:hAnsi="Calibri" w:cs="Calibri"/>
          <w:i/>
          <w:sz w:val="24"/>
          <w:szCs w:val="24"/>
        </w:rPr>
        <w:t>NM Treatment Court Standards</w:t>
      </w:r>
      <w:r>
        <w:rPr>
          <w:rFonts w:ascii="Calibri" w:eastAsia="Calibri" w:hAnsi="Calibri" w:cs="Calibri"/>
          <w:sz w:val="24"/>
          <w:szCs w:val="24"/>
        </w:rPr>
        <w:t>.</w:t>
      </w:r>
    </w:p>
    <w:p w14:paraId="0000004E" w14:textId="77777777" w:rsidR="0091626D" w:rsidRDefault="0091626D">
      <w:pPr>
        <w:rPr>
          <w:rFonts w:ascii="Calibri" w:eastAsia="Calibri" w:hAnsi="Calibri" w:cs="Calibri"/>
          <w:sz w:val="24"/>
          <w:szCs w:val="24"/>
        </w:rPr>
      </w:pPr>
    </w:p>
    <w:sectPr w:rsidR="0091626D">
      <w:footerReference w:type="default" r:id="rId8"/>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7C92" w14:textId="77777777" w:rsidR="00F975CE" w:rsidRDefault="00F975CE">
      <w:pPr>
        <w:spacing w:line="240" w:lineRule="auto"/>
      </w:pPr>
      <w:r>
        <w:separator/>
      </w:r>
    </w:p>
  </w:endnote>
  <w:endnote w:type="continuationSeparator" w:id="0">
    <w:p w14:paraId="02981C25" w14:textId="77777777" w:rsidR="00F975CE" w:rsidRDefault="00F97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C1EF863" w:rsidR="0091626D" w:rsidRDefault="00F975CE">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826AA">
      <w:rPr>
        <w:rFonts w:ascii="Calibri" w:eastAsia="Calibri" w:hAnsi="Calibri" w:cs="Calibri"/>
        <w:noProof/>
        <w:color w:val="000000"/>
      </w:rPr>
      <w:t>1</w:t>
    </w:r>
    <w:r>
      <w:rPr>
        <w:rFonts w:ascii="Calibri" w:eastAsia="Calibri" w:hAnsi="Calibri" w:cs="Calibri"/>
        <w:color w:val="000000"/>
      </w:rPr>
      <w:fldChar w:fldCharType="end"/>
    </w:r>
  </w:p>
  <w:p w14:paraId="00000050" w14:textId="77777777" w:rsidR="0091626D" w:rsidRDefault="00F975CE">
    <w:pPr>
      <w:tabs>
        <w:tab w:val="center" w:pos="4680"/>
        <w:tab w:val="right" w:pos="9360"/>
      </w:tabs>
      <w:spacing w:line="240" w:lineRule="auto"/>
      <w:jc w:val="center"/>
      <w:rPr>
        <w:rFonts w:ascii="Calibri" w:eastAsia="Calibri" w:hAnsi="Calibri" w:cs="Calibri"/>
      </w:rPr>
    </w:pPr>
    <w:r>
      <w:rPr>
        <w:rFonts w:ascii="Times New Roman" w:eastAsia="Times New Roman" w:hAnsi="Times New Roman" w:cs="Times New Roman"/>
        <w:i/>
        <w:sz w:val="20"/>
        <w:szCs w:val="20"/>
      </w:rPr>
      <w:t>NM Treatment Court Team Member MOU (Approved for use by AOC/TJSP on 9/9/24)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7505" w14:textId="77777777" w:rsidR="00F975CE" w:rsidRDefault="00F975CE">
      <w:pPr>
        <w:spacing w:line="240" w:lineRule="auto"/>
      </w:pPr>
      <w:r>
        <w:separator/>
      </w:r>
    </w:p>
  </w:footnote>
  <w:footnote w:type="continuationSeparator" w:id="0">
    <w:p w14:paraId="701B9C27" w14:textId="77777777" w:rsidR="00F975CE" w:rsidRDefault="00F975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6DA"/>
    <w:multiLevelType w:val="multilevel"/>
    <w:tmpl w:val="09D0C1E0"/>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1CF462BA"/>
    <w:multiLevelType w:val="multilevel"/>
    <w:tmpl w:val="A83EE43A"/>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25352A7D"/>
    <w:multiLevelType w:val="multilevel"/>
    <w:tmpl w:val="775A22C8"/>
    <w:lvl w:ilvl="0">
      <w:start w:val="1"/>
      <w:numFmt w:val="upperLetter"/>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31C10613"/>
    <w:multiLevelType w:val="multilevel"/>
    <w:tmpl w:val="842628A8"/>
    <w:lvl w:ilvl="0">
      <w:start w:val="1"/>
      <w:numFmt w:val="upperLetter"/>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6D"/>
    <w:rsid w:val="007826AA"/>
    <w:rsid w:val="0091626D"/>
    <w:rsid w:val="00F9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00FB1-562A-4DB5-8685-67FC4E34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A2E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A2E15"/>
  </w:style>
  <w:style w:type="paragraph" w:styleId="Header">
    <w:name w:val="header"/>
    <w:basedOn w:val="Normal"/>
    <w:link w:val="HeaderChar"/>
    <w:uiPriority w:val="99"/>
    <w:unhideWhenUsed/>
    <w:rsid w:val="002160D4"/>
    <w:pPr>
      <w:tabs>
        <w:tab w:val="center" w:pos="4680"/>
        <w:tab w:val="right" w:pos="9360"/>
      </w:tabs>
      <w:spacing w:line="240" w:lineRule="auto"/>
    </w:pPr>
  </w:style>
  <w:style w:type="character" w:customStyle="1" w:styleId="HeaderChar">
    <w:name w:val="Header Char"/>
    <w:basedOn w:val="DefaultParagraphFont"/>
    <w:link w:val="Header"/>
    <w:uiPriority w:val="99"/>
    <w:rsid w:val="002160D4"/>
  </w:style>
  <w:style w:type="paragraph" w:styleId="Footer">
    <w:name w:val="footer"/>
    <w:basedOn w:val="Normal"/>
    <w:link w:val="FooterChar"/>
    <w:uiPriority w:val="99"/>
    <w:unhideWhenUsed/>
    <w:rsid w:val="002160D4"/>
    <w:pPr>
      <w:tabs>
        <w:tab w:val="center" w:pos="4680"/>
        <w:tab w:val="right" w:pos="9360"/>
      </w:tabs>
      <w:spacing w:line="240" w:lineRule="auto"/>
    </w:pPr>
  </w:style>
  <w:style w:type="character" w:customStyle="1" w:styleId="FooterChar">
    <w:name w:val="Footer Char"/>
    <w:basedOn w:val="DefaultParagraphFont"/>
    <w:link w:val="Footer"/>
    <w:uiPriority w:val="99"/>
    <w:rsid w:val="0021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HaXmD71d22anHhm5nxuFKqog==">CgMxLjAyCGguZ2pkZ3hzOAByITFJRGp2a1NLQnB2d3FDeG9EWmVHLV9TUDhrekozS2RJOA==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3612</Words>
  <Characters>20593</Characters>
  <Application>Microsoft Office Word</Application>
  <DocSecurity>0</DocSecurity>
  <Lines>171</Lines>
  <Paragraphs>48</Paragraphs>
  <ScaleCrop>false</ScaleCrop>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 Mitchell</dc:creator>
  <cp:lastModifiedBy>Jessica R. Miles</cp:lastModifiedBy>
  <cp:revision>2</cp:revision>
  <dcterms:created xsi:type="dcterms:W3CDTF">2026-04-01T16:51:00Z</dcterms:created>
  <dcterms:modified xsi:type="dcterms:W3CDTF">2026-04-01T16:51:00Z</dcterms:modified>
</cp:coreProperties>
</file>